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46473" w14:textId="62E2177F" w:rsidR="00701156" w:rsidRPr="00701156" w:rsidRDefault="00701156" w:rsidP="00701156">
      <w:pPr>
        <w:jc w:val="center"/>
        <w:rPr>
          <w:b/>
          <w:bCs/>
          <w:u w:val="single"/>
        </w:rPr>
      </w:pPr>
      <w:r w:rsidRPr="41CE3C3D">
        <w:rPr>
          <w:b/>
          <w:bCs/>
          <w:u w:val="single"/>
        </w:rPr>
        <w:t>Polarised SANS NXcanSAS Metadata</w:t>
      </w:r>
    </w:p>
    <w:p w14:paraId="0350B38F" w14:textId="37C34A29" w:rsidR="41CE3C3D" w:rsidRDefault="41CE3C3D" w:rsidP="41CE3C3D">
      <w:pPr>
        <w:spacing w:after="0"/>
        <w:rPr>
          <w:b/>
          <w:bCs/>
        </w:rPr>
      </w:pPr>
    </w:p>
    <w:p w14:paraId="6072D7F9" w14:textId="56DDFCAB" w:rsidR="00701156" w:rsidRDefault="6322F364" w:rsidP="41CE3C3D">
      <w:pPr>
        <w:spacing w:after="0"/>
        <w:rPr>
          <w:rStyle w:val="Hyperlink"/>
          <w:rFonts w:ascii="Calibri" w:eastAsia="Calibri" w:hAnsi="Calibri" w:cs="Calibri"/>
          <w:color w:val="0563C1"/>
          <w:sz w:val="22"/>
          <w:szCs w:val="22"/>
        </w:rPr>
      </w:pPr>
      <w:r w:rsidRPr="41CE3C3D">
        <w:rPr>
          <w:b/>
          <w:bCs/>
        </w:rPr>
        <w:t>NXcanSAS proposal:</w:t>
      </w:r>
      <w:r>
        <w:t xml:space="preserve"> </w:t>
      </w:r>
      <w:hyperlink r:id="rId5">
        <w:r w:rsidRPr="41CE3C3D">
          <w:rPr>
            <w:rStyle w:val="Hyperlink"/>
            <w:rFonts w:ascii="Calibri" w:eastAsia="Calibri" w:hAnsi="Calibri" w:cs="Calibri"/>
            <w:color w:val="0563C1"/>
            <w:sz w:val="22"/>
            <w:szCs w:val="22"/>
          </w:rPr>
          <w:t>https://wiki.cansas.org/index.php?title=NXcanSAS_v1.1</w:t>
        </w:r>
      </w:hyperlink>
    </w:p>
    <w:p w14:paraId="26F5A191" w14:textId="062FCE19" w:rsidR="00701156" w:rsidRDefault="00701156"/>
    <w:p w14:paraId="6D7A5D23" w14:textId="13F686D5" w:rsidR="00701156" w:rsidRDefault="00701156">
      <w:pPr>
        <w:rPr>
          <w:b/>
          <w:bCs/>
          <w:u w:val="single"/>
        </w:rPr>
      </w:pPr>
      <w:r w:rsidRPr="00701156">
        <w:rPr>
          <w:b/>
          <w:bCs/>
          <w:u w:val="single"/>
        </w:rPr>
        <w:t>General</w:t>
      </w:r>
      <w:r>
        <w:rPr>
          <w:b/>
          <w:bCs/>
          <w:u w:val="single"/>
        </w:rPr>
        <w:t xml:space="preserve"> questions</w:t>
      </w:r>
      <w:r w:rsidRPr="00701156">
        <w:rPr>
          <w:b/>
          <w:bCs/>
          <w:u w:val="single"/>
        </w:rPr>
        <w:t>:</w:t>
      </w:r>
    </w:p>
    <w:p w14:paraId="384DA6AF" w14:textId="1600520E" w:rsidR="0099057A" w:rsidRDefault="00701156" w:rsidP="0099057A">
      <w:pPr>
        <w:pStyle w:val="ListParagraph"/>
        <w:numPr>
          <w:ilvl w:val="1"/>
          <w:numId w:val="2"/>
        </w:numPr>
      </w:pPr>
      <w:r>
        <w:t xml:space="preserve">How do we identify if the dataset is polarized? </w:t>
      </w:r>
    </w:p>
    <w:p w14:paraId="3C7AD651" w14:textId="4951788C" w:rsidR="0099057A" w:rsidRPr="00F349D7" w:rsidRDefault="0099057A" w:rsidP="0099057A">
      <w:pPr>
        <w:rPr>
          <w:i/>
          <w:iCs/>
          <w:color w:val="215E99" w:themeColor="text2" w:themeTint="BF"/>
        </w:rPr>
      </w:pPr>
      <w:r w:rsidRPr="00F349D7">
        <w:rPr>
          <w:i/>
          <w:iCs/>
          <w:color w:val="215E99" w:themeColor="text2" w:themeTint="BF"/>
        </w:rPr>
        <w:t xml:space="preserve">We agreed that </w:t>
      </w:r>
      <w:r w:rsidR="003D3FEE" w:rsidRPr="00F349D7">
        <w:rPr>
          <w:i/>
          <w:iCs/>
          <w:color w:val="215E99" w:themeColor="text2" w:themeTint="BF"/>
        </w:rPr>
        <w:t xml:space="preserve">it would be most reliable for this to be </w:t>
      </w:r>
      <w:r w:rsidR="00085370" w:rsidRPr="00F349D7">
        <w:rPr>
          <w:i/>
          <w:iCs/>
          <w:color w:val="215E99" w:themeColor="text2" w:themeTint="BF"/>
        </w:rPr>
        <w:t>specified</w:t>
      </w:r>
      <w:r w:rsidR="003D3FEE" w:rsidRPr="00F349D7">
        <w:rPr>
          <w:i/>
          <w:iCs/>
          <w:color w:val="215E99" w:themeColor="text2" w:themeTint="BF"/>
        </w:rPr>
        <w:t xml:space="preserve"> rather than determined automatically. </w:t>
      </w:r>
      <w:r w:rsidR="00885F57" w:rsidRPr="00F349D7">
        <w:rPr>
          <w:i/>
          <w:iCs/>
          <w:color w:val="215E99" w:themeColor="text2" w:themeTint="BF"/>
        </w:rPr>
        <w:t xml:space="preserve"> </w:t>
      </w:r>
      <w:r w:rsidR="007213E2">
        <w:rPr>
          <w:i/>
          <w:iCs/>
          <w:color w:val="215E99" w:themeColor="text2" w:themeTint="BF"/>
        </w:rPr>
        <w:t>P</w:t>
      </w:r>
      <w:r w:rsidR="008F5546">
        <w:rPr>
          <w:i/>
          <w:iCs/>
          <w:color w:val="215E99" w:themeColor="text2" w:themeTint="BF"/>
        </w:rPr>
        <w:t>assing in a spin state order</w:t>
      </w:r>
      <w:r w:rsidR="006166BE">
        <w:rPr>
          <w:i/>
          <w:iCs/>
          <w:color w:val="215E99" w:themeColor="text2" w:themeTint="BF"/>
        </w:rPr>
        <w:t xml:space="preserve"> or names of </w:t>
      </w:r>
      <w:r w:rsidR="00856257">
        <w:rPr>
          <w:i/>
          <w:iCs/>
          <w:color w:val="215E99" w:themeColor="text2" w:themeTint="BF"/>
        </w:rPr>
        <w:t>relevant</w:t>
      </w:r>
      <w:r w:rsidR="006166BE">
        <w:rPr>
          <w:i/>
          <w:iCs/>
          <w:color w:val="215E99" w:themeColor="text2" w:themeTint="BF"/>
        </w:rPr>
        <w:t xml:space="preserve"> components</w:t>
      </w:r>
      <w:r w:rsidR="008F5546">
        <w:rPr>
          <w:i/>
          <w:iCs/>
          <w:color w:val="215E99" w:themeColor="text2" w:themeTint="BF"/>
        </w:rPr>
        <w:t xml:space="preserve"> </w:t>
      </w:r>
      <w:r w:rsidR="007213E2">
        <w:rPr>
          <w:i/>
          <w:iCs/>
          <w:color w:val="215E99" w:themeColor="text2" w:themeTint="BF"/>
        </w:rPr>
        <w:t>c</w:t>
      </w:r>
      <w:r w:rsidR="008F5546">
        <w:rPr>
          <w:i/>
          <w:iCs/>
          <w:color w:val="215E99" w:themeColor="text2" w:themeTint="BF"/>
        </w:rPr>
        <w:t>ould</w:t>
      </w:r>
      <w:r w:rsidR="007213E2">
        <w:rPr>
          <w:i/>
          <w:iCs/>
          <w:color w:val="215E99" w:themeColor="text2" w:themeTint="BF"/>
        </w:rPr>
        <w:t xml:space="preserve"> potentially</w:t>
      </w:r>
      <w:r w:rsidR="008F5546">
        <w:rPr>
          <w:i/>
          <w:iCs/>
          <w:color w:val="215E99" w:themeColor="text2" w:themeTint="BF"/>
        </w:rPr>
        <w:t xml:space="preserve"> indicate that the data is polarized.</w:t>
      </w:r>
    </w:p>
    <w:p w14:paraId="54D1D357" w14:textId="289D7AC0" w:rsidR="00701156" w:rsidRDefault="00885475" w:rsidP="0099057A">
      <w:r>
        <w:t>Additionally, f</w:t>
      </w:r>
      <w:r w:rsidR="00701156">
        <w:t>or some of the recommended metadata we'll need to know whether a hyperpolarization polarizer and/or analyzer has been used - how can we tell this?</w:t>
      </w:r>
    </w:p>
    <w:p w14:paraId="68B9CE59" w14:textId="4ABF1937" w:rsidR="001F205D" w:rsidRDefault="001F205D" w:rsidP="0099057A">
      <w:pPr>
        <w:rPr>
          <w:i/>
          <w:iCs/>
          <w:color w:val="215E99" w:themeColor="text2" w:themeTint="BF"/>
        </w:rPr>
      </w:pPr>
      <w:r w:rsidRPr="00F349D7">
        <w:rPr>
          <w:i/>
          <w:iCs/>
          <w:color w:val="215E99" w:themeColor="text2" w:themeTint="BF"/>
        </w:rPr>
        <w:t xml:space="preserve">This is not possible to determine automatically from the data, so </w:t>
      </w:r>
      <w:r w:rsidR="0085691D">
        <w:rPr>
          <w:i/>
          <w:iCs/>
          <w:color w:val="215E99" w:themeColor="text2" w:themeTint="BF"/>
        </w:rPr>
        <w:t>may</w:t>
      </w:r>
      <w:r w:rsidRPr="00F349D7">
        <w:rPr>
          <w:i/>
          <w:iCs/>
          <w:color w:val="215E99" w:themeColor="text2" w:themeTint="BF"/>
        </w:rPr>
        <w:t xml:space="preserve"> need to be specified </w:t>
      </w:r>
      <w:r w:rsidR="00D15741" w:rsidRPr="00F349D7">
        <w:rPr>
          <w:i/>
          <w:iCs/>
          <w:color w:val="215E99" w:themeColor="text2" w:themeTint="BF"/>
        </w:rPr>
        <w:t>in another way</w:t>
      </w:r>
      <w:r w:rsidR="00E227D8" w:rsidRPr="00F349D7">
        <w:rPr>
          <w:i/>
          <w:iCs/>
          <w:color w:val="215E99" w:themeColor="text2" w:themeTint="BF"/>
        </w:rPr>
        <w:t>.</w:t>
      </w:r>
      <w:r w:rsidR="004A7288" w:rsidRPr="00F349D7">
        <w:rPr>
          <w:i/>
          <w:iCs/>
          <w:color w:val="215E99" w:themeColor="text2" w:themeTint="BF"/>
        </w:rPr>
        <w:t xml:space="preserve"> Whether an instrument uses a hyperpolarization polarizer and/or analyzer is not likely to change frequently</w:t>
      </w:r>
      <w:r w:rsidR="00D15741" w:rsidRPr="00F349D7">
        <w:rPr>
          <w:i/>
          <w:iCs/>
          <w:color w:val="215E99" w:themeColor="text2" w:themeTint="BF"/>
        </w:rPr>
        <w:t xml:space="preserve"> (i.e. not per experiment or even per cycle)</w:t>
      </w:r>
      <w:r w:rsidR="004A7288" w:rsidRPr="00F349D7">
        <w:rPr>
          <w:i/>
          <w:iCs/>
          <w:color w:val="215E99" w:themeColor="text2" w:themeTint="BF"/>
        </w:rPr>
        <w:t xml:space="preserve"> and so would be well-suited to storing in the IDF and/or </w:t>
      </w:r>
      <w:r w:rsidR="003829DD" w:rsidRPr="00F349D7">
        <w:rPr>
          <w:i/>
          <w:iCs/>
          <w:color w:val="215E99" w:themeColor="text2" w:themeTint="BF"/>
        </w:rPr>
        <w:t xml:space="preserve">a </w:t>
      </w:r>
      <w:r w:rsidR="004A7288" w:rsidRPr="00F349D7">
        <w:rPr>
          <w:i/>
          <w:iCs/>
          <w:color w:val="215E99" w:themeColor="text2" w:themeTint="BF"/>
        </w:rPr>
        <w:t>parameter file.</w:t>
      </w:r>
      <w:r w:rsidR="008D2F7F" w:rsidRPr="00F349D7">
        <w:rPr>
          <w:i/>
          <w:iCs/>
          <w:color w:val="215E99" w:themeColor="text2" w:themeTint="BF"/>
        </w:rPr>
        <w:t xml:space="preserve"> This is also the same for the number of flippers that are in use on the instrument.</w:t>
      </w:r>
      <w:r w:rsidR="002A5935" w:rsidRPr="00F349D7">
        <w:rPr>
          <w:i/>
          <w:iCs/>
          <w:color w:val="215E99" w:themeColor="text2" w:themeTint="BF"/>
        </w:rPr>
        <w:t xml:space="preserve"> On LARMOR there are two polarizers</w:t>
      </w:r>
      <w:r w:rsidR="005C1E44" w:rsidRPr="00F349D7">
        <w:rPr>
          <w:i/>
          <w:iCs/>
          <w:color w:val="215E99" w:themeColor="text2" w:themeTint="BF"/>
        </w:rPr>
        <w:t xml:space="preserve"> –</w:t>
      </w:r>
      <w:r w:rsidR="002A5935" w:rsidRPr="00F349D7">
        <w:rPr>
          <w:i/>
          <w:iCs/>
          <w:color w:val="215E99" w:themeColor="text2" w:themeTint="BF"/>
        </w:rPr>
        <w:t xml:space="preserve"> </w:t>
      </w:r>
      <w:r w:rsidR="005C1E44" w:rsidRPr="00F349D7">
        <w:rPr>
          <w:i/>
          <w:iCs/>
          <w:color w:val="215E99" w:themeColor="text2" w:themeTint="BF"/>
        </w:rPr>
        <w:t>“</w:t>
      </w:r>
      <w:r w:rsidR="002A5935" w:rsidRPr="00F349D7">
        <w:rPr>
          <w:i/>
          <w:iCs/>
          <w:color w:val="215E99" w:themeColor="text2" w:themeTint="BF"/>
        </w:rPr>
        <w:t>short</w:t>
      </w:r>
      <w:r w:rsidR="005C1E44" w:rsidRPr="00F349D7">
        <w:rPr>
          <w:i/>
          <w:iCs/>
          <w:color w:val="215E99" w:themeColor="text2" w:themeTint="BF"/>
        </w:rPr>
        <w:t>”</w:t>
      </w:r>
      <w:r w:rsidR="002A5935" w:rsidRPr="00F349D7">
        <w:rPr>
          <w:i/>
          <w:iCs/>
          <w:color w:val="215E99" w:themeColor="text2" w:themeTint="BF"/>
        </w:rPr>
        <w:t xml:space="preserve"> and </w:t>
      </w:r>
      <w:r w:rsidR="005C1E44" w:rsidRPr="00F349D7">
        <w:rPr>
          <w:i/>
          <w:iCs/>
          <w:color w:val="215E99" w:themeColor="text2" w:themeTint="BF"/>
        </w:rPr>
        <w:t>“</w:t>
      </w:r>
      <w:r w:rsidR="002A5935" w:rsidRPr="00F349D7">
        <w:rPr>
          <w:i/>
          <w:iCs/>
          <w:color w:val="215E99" w:themeColor="text2" w:themeTint="BF"/>
        </w:rPr>
        <w:t>long</w:t>
      </w:r>
      <w:r w:rsidR="005C1E44" w:rsidRPr="00F349D7">
        <w:rPr>
          <w:i/>
          <w:iCs/>
          <w:color w:val="215E99" w:themeColor="text2" w:themeTint="BF"/>
        </w:rPr>
        <w:t>”</w:t>
      </w:r>
      <w:r w:rsidR="002A5935" w:rsidRPr="00F349D7">
        <w:rPr>
          <w:i/>
          <w:iCs/>
          <w:color w:val="215E99" w:themeColor="text2" w:themeTint="BF"/>
        </w:rPr>
        <w:t xml:space="preserve"> polarizers </w:t>
      </w:r>
      <w:r w:rsidR="005C1E44" w:rsidRPr="00F349D7">
        <w:rPr>
          <w:i/>
          <w:iCs/>
          <w:color w:val="215E99" w:themeColor="text2" w:themeTint="BF"/>
        </w:rPr>
        <w:t xml:space="preserve">that are </w:t>
      </w:r>
      <w:r w:rsidR="002A5935" w:rsidRPr="00F349D7">
        <w:rPr>
          <w:i/>
          <w:iCs/>
          <w:color w:val="215E99" w:themeColor="text2" w:themeTint="BF"/>
        </w:rPr>
        <w:t xml:space="preserve">used with different wavelengths. Either of these could be used </w:t>
      </w:r>
      <w:r w:rsidR="005C1E44" w:rsidRPr="00F349D7">
        <w:rPr>
          <w:i/>
          <w:iCs/>
          <w:color w:val="215E99" w:themeColor="text2" w:themeTint="BF"/>
        </w:rPr>
        <w:t>for any given experiment</w:t>
      </w:r>
      <w:r w:rsidR="00A42A16">
        <w:rPr>
          <w:i/>
          <w:iCs/>
          <w:color w:val="215E99" w:themeColor="text2" w:themeTint="BF"/>
        </w:rPr>
        <w:t xml:space="preserve">, although only one </w:t>
      </w:r>
      <w:r w:rsidR="00E35336">
        <w:rPr>
          <w:i/>
          <w:iCs/>
          <w:color w:val="215E99" w:themeColor="text2" w:themeTint="BF"/>
        </w:rPr>
        <w:t xml:space="preserve">is used </w:t>
      </w:r>
      <w:r w:rsidR="00A42A16">
        <w:rPr>
          <w:i/>
          <w:iCs/>
          <w:color w:val="215E99" w:themeColor="text2" w:themeTint="BF"/>
        </w:rPr>
        <w:t>at a time for any given measurement.</w:t>
      </w:r>
      <w:r w:rsidR="00875EF0">
        <w:rPr>
          <w:i/>
          <w:iCs/>
          <w:color w:val="215E99" w:themeColor="text2" w:themeTint="BF"/>
        </w:rPr>
        <w:t xml:space="preserve"> Only one analyzer is used </w:t>
      </w:r>
      <w:r w:rsidR="00432C1A">
        <w:rPr>
          <w:i/>
          <w:iCs/>
          <w:color w:val="215E99" w:themeColor="text2" w:themeTint="BF"/>
        </w:rPr>
        <w:t xml:space="preserve">for any given measurement, but different analysers may be </w:t>
      </w:r>
      <w:r w:rsidR="00260049">
        <w:rPr>
          <w:i/>
          <w:iCs/>
          <w:color w:val="215E99" w:themeColor="text2" w:themeTint="BF"/>
        </w:rPr>
        <w:t>available for a given instrument. Occasionally users have also brought their own analyzer for their experiment.</w:t>
      </w:r>
    </w:p>
    <w:p w14:paraId="7E7CA159" w14:textId="199129D3" w:rsidR="00701156" w:rsidRDefault="00701156" w:rsidP="00824A3A">
      <w:pPr>
        <w:pStyle w:val="ListParagraph"/>
        <w:numPr>
          <w:ilvl w:val="1"/>
          <w:numId w:val="2"/>
        </w:numPr>
      </w:pPr>
      <w:r>
        <w:t>Do we have any use cases for a hyperpolarization polarizer at the moment?</w:t>
      </w:r>
    </w:p>
    <w:p w14:paraId="147CFA0B" w14:textId="4E413A62" w:rsidR="00824A3A" w:rsidRPr="00F349D7" w:rsidRDefault="00824A3A" w:rsidP="00824A3A">
      <w:pPr>
        <w:rPr>
          <w:i/>
          <w:iCs/>
          <w:color w:val="215E99" w:themeColor="text2" w:themeTint="BF"/>
        </w:rPr>
      </w:pPr>
      <w:r w:rsidRPr="00F349D7">
        <w:rPr>
          <w:i/>
          <w:iCs/>
          <w:color w:val="215E99" w:themeColor="text2" w:themeTint="BF"/>
        </w:rPr>
        <w:t>Skipped this question, wasn’t necessary to discuss.</w:t>
      </w:r>
    </w:p>
    <w:p w14:paraId="2588F9DF" w14:textId="27383FE1" w:rsidR="00C27779" w:rsidRDefault="00C27779">
      <w:r>
        <w:t>1.3) For the recommended transmission run and efficiency metadata</w:t>
      </w:r>
      <w:r w:rsidR="00AF6BC1">
        <w:t>,</w:t>
      </w:r>
      <w:r>
        <w:t xml:space="preserve"> there are</w:t>
      </w:r>
      <w:r w:rsidR="00FA1922">
        <w:t xml:space="preserve"> alternative ways of presenting it in the file depending on whether it’s</w:t>
      </w:r>
      <w:r>
        <w:t xml:space="preserve"> wavelength dependant </w:t>
      </w:r>
      <w:r w:rsidR="00FA1922">
        <w:t>or</w:t>
      </w:r>
      <w:r>
        <w:t xml:space="preserve"> fixed wavelength</w:t>
      </w:r>
      <w:r w:rsidR="00FA1922">
        <w:t>.</w:t>
      </w:r>
      <w:r>
        <w:t xml:space="preserve"> Is the fixed wavelength version not relevant for ISIS </w:t>
      </w:r>
      <w:r w:rsidR="00FA1922">
        <w:t>b</w:t>
      </w:r>
      <w:r>
        <w:t>ut would be for a facility such as ILL?</w:t>
      </w:r>
    </w:p>
    <w:p w14:paraId="65C148FB" w14:textId="0EA4093B" w:rsidR="008C1316" w:rsidRPr="00F349D7" w:rsidRDefault="004C7842">
      <w:pPr>
        <w:rPr>
          <w:i/>
          <w:iCs/>
          <w:color w:val="215E99" w:themeColor="text2" w:themeTint="BF"/>
        </w:rPr>
      </w:pPr>
      <w:r w:rsidRPr="00F349D7">
        <w:rPr>
          <w:i/>
          <w:iCs/>
          <w:color w:val="215E99" w:themeColor="text2" w:themeTint="BF"/>
        </w:rPr>
        <w:t>ISIS data will always be wavelength dependent.</w:t>
      </w:r>
    </w:p>
    <w:p w14:paraId="61113D6E" w14:textId="1808423B" w:rsidR="37B5BE25" w:rsidRDefault="37B5BE25">
      <w:r>
        <w:t>1.4) Are you ultimately aiming to include all the recommended metadata?</w:t>
      </w:r>
    </w:p>
    <w:p w14:paraId="2A603C42" w14:textId="738DC75A" w:rsidR="00701156" w:rsidRPr="00511152" w:rsidRDefault="006D6545" w:rsidP="00701156">
      <w:pPr>
        <w:rPr>
          <w:i/>
          <w:iCs/>
          <w:color w:val="215E99" w:themeColor="text2" w:themeTint="BF"/>
        </w:rPr>
      </w:pPr>
      <w:r>
        <w:rPr>
          <w:i/>
          <w:iCs/>
          <w:color w:val="215E99" w:themeColor="text2" w:themeTint="BF"/>
        </w:rPr>
        <w:t>F</w:t>
      </w:r>
      <w:r w:rsidR="00D46B86" w:rsidRPr="00511152">
        <w:rPr>
          <w:i/>
          <w:iCs/>
          <w:color w:val="215E99" w:themeColor="text2" w:themeTint="BF"/>
        </w:rPr>
        <w:t>or analysis at ISIS,</w:t>
      </w:r>
      <w:r w:rsidR="002D1916" w:rsidRPr="00511152">
        <w:rPr>
          <w:i/>
          <w:iCs/>
          <w:color w:val="215E99" w:themeColor="text2" w:themeTint="BF"/>
        </w:rPr>
        <w:t xml:space="preserve"> the most important recommended metadata is the magnetic field strength and direction. This is </w:t>
      </w:r>
      <w:r w:rsidR="00D46B86" w:rsidRPr="00511152">
        <w:rPr>
          <w:i/>
          <w:iCs/>
          <w:color w:val="215E99" w:themeColor="text2" w:themeTint="BF"/>
        </w:rPr>
        <w:t>required to set up the geometry for the analysis</w:t>
      </w:r>
      <w:r>
        <w:rPr>
          <w:i/>
          <w:iCs/>
          <w:color w:val="215E99" w:themeColor="text2" w:themeTint="BF"/>
        </w:rPr>
        <w:t>, so</w:t>
      </w:r>
      <w:r w:rsidR="00D46B86" w:rsidRPr="00511152">
        <w:rPr>
          <w:i/>
          <w:iCs/>
          <w:color w:val="215E99" w:themeColor="text2" w:themeTint="BF"/>
        </w:rPr>
        <w:t xml:space="preserve"> the first version of </w:t>
      </w:r>
      <w:r w:rsidR="00E5184E" w:rsidRPr="00511152">
        <w:rPr>
          <w:i/>
          <w:iCs/>
          <w:color w:val="215E99" w:themeColor="text2" w:themeTint="BF"/>
        </w:rPr>
        <w:t xml:space="preserve">the polarised SANS NXcanSAS file will include all the mandatory information plus the magnetic field strength and direction. </w:t>
      </w:r>
      <w:r w:rsidR="007A5881" w:rsidRPr="00511152">
        <w:rPr>
          <w:i/>
          <w:iCs/>
          <w:color w:val="215E99" w:themeColor="text2" w:themeTint="BF"/>
        </w:rPr>
        <w:t xml:space="preserve">The rest of the recommended metadata </w:t>
      </w:r>
      <w:r w:rsidR="006E65A0">
        <w:rPr>
          <w:i/>
          <w:iCs/>
          <w:color w:val="215E99" w:themeColor="text2" w:themeTint="BF"/>
        </w:rPr>
        <w:t xml:space="preserve">that we’re aiming to include </w:t>
      </w:r>
      <w:r w:rsidR="007A5881" w:rsidRPr="00511152">
        <w:rPr>
          <w:i/>
          <w:iCs/>
          <w:color w:val="215E99" w:themeColor="text2" w:themeTint="BF"/>
        </w:rPr>
        <w:t>will be added gradually after tha</w:t>
      </w:r>
      <w:r w:rsidR="006E65A0">
        <w:rPr>
          <w:i/>
          <w:iCs/>
          <w:color w:val="215E99" w:themeColor="text2" w:themeTint="BF"/>
        </w:rPr>
        <w:t>t</w:t>
      </w:r>
      <w:r w:rsidR="007A5881" w:rsidRPr="00511152">
        <w:rPr>
          <w:i/>
          <w:iCs/>
          <w:color w:val="215E99" w:themeColor="text2" w:themeTint="BF"/>
        </w:rPr>
        <w:t xml:space="preserve">. </w:t>
      </w:r>
    </w:p>
    <w:p w14:paraId="423EAB32" w14:textId="77777777" w:rsidR="00E35336" w:rsidRDefault="00E35336" w:rsidP="00701156">
      <w:pPr>
        <w:rPr>
          <w:b/>
          <w:bCs/>
          <w:u w:val="single"/>
        </w:rPr>
      </w:pPr>
    </w:p>
    <w:p w14:paraId="06024E0B" w14:textId="793A6C6F" w:rsidR="00701156" w:rsidRPr="00701156" w:rsidRDefault="00701156" w:rsidP="00701156">
      <w:pPr>
        <w:rPr>
          <w:b/>
          <w:bCs/>
          <w:u w:val="single"/>
        </w:rPr>
      </w:pPr>
      <w:r w:rsidRPr="00701156">
        <w:rPr>
          <w:b/>
          <w:bCs/>
          <w:u w:val="single"/>
        </w:rPr>
        <w:lastRenderedPageBreak/>
        <w:t>Mandatory</w:t>
      </w:r>
      <w:r>
        <w:rPr>
          <w:b/>
          <w:bCs/>
          <w:u w:val="single"/>
        </w:rPr>
        <w:t xml:space="preserve"> metadata</w:t>
      </w:r>
      <w:r w:rsidRPr="00701156">
        <w:rPr>
          <w:b/>
          <w:bCs/>
          <w:u w:val="single"/>
        </w:rPr>
        <w:t>:</w:t>
      </w:r>
    </w:p>
    <w:p w14:paraId="2EBF7D52" w14:textId="38744D7D" w:rsidR="00701156" w:rsidRPr="00AF7912" w:rsidRDefault="00BA4FBE" w:rsidP="00701156">
      <w:pPr>
        <w:rPr>
          <w:i/>
          <w:iCs/>
        </w:rPr>
      </w:pPr>
      <w:r w:rsidRPr="00AF7912">
        <w:rPr>
          <w:i/>
          <w:iCs/>
        </w:rPr>
        <w:t>2.1)</w:t>
      </w:r>
      <w:r w:rsidR="00701156" w:rsidRPr="00AF7912">
        <w:rPr>
          <w:i/>
          <w:iCs/>
        </w:rPr>
        <w:t xml:space="preserve"> Add a name</w:t>
      </w:r>
      <w:r w:rsidR="00D5600E">
        <w:rPr>
          <w:i/>
          <w:iCs/>
        </w:rPr>
        <w:t xml:space="preserve"> and type (i.e. supermirror, coil, etc.)</w:t>
      </w:r>
      <w:r w:rsidR="00701156" w:rsidRPr="00AF7912">
        <w:rPr>
          <w:i/>
          <w:iCs/>
        </w:rPr>
        <w:t xml:space="preserve"> for polarizer, flipper and analyzer.</w:t>
      </w:r>
    </w:p>
    <w:p w14:paraId="03377002" w14:textId="6BF3D851" w:rsidR="00701156" w:rsidRDefault="00C1785C" w:rsidP="00701156">
      <w:r>
        <w:t>2.1.1:</w:t>
      </w:r>
      <w:r w:rsidR="00701156">
        <w:t xml:space="preserve"> </w:t>
      </w:r>
      <w:r w:rsidR="001403D8">
        <w:t xml:space="preserve">Are these names you will have chosen rather than names that </w:t>
      </w:r>
      <w:r w:rsidR="00DA3B5F">
        <w:t>sh</w:t>
      </w:r>
      <w:r w:rsidR="001403D8">
        <w:t>ould be auto-generated</w:t>
      </w:r>
      <w:r w:rsidR="58E8CA29">
        <w:t xml:space="preserve"> somehow</w:t>
      </w:r>
      <w:r w:rsidR="00701156">
        <w:t>?</w:t>
      </w:r>
    </w:p>
    <w:p w14:paraId="14E4C227" w14:textId="43414B54" w:rsidR="003458A7" w:rsidRPr="00656936" w:rsidRDefault="003458A7" w:rsidP="00701156">
      <w:pPr>
        <w:rPr>
          <w:i/>
          <w:iCs/>
          <w:color w:val="215E99" w:themeColor="text2" w:themeTint="BF"/>
        </w:rPr>
      </w:pPr>
      <w:r w:rsidRPr="00656936">
        <w:rPr>
          <w:i/>
          <w:iCs/>
          <w:color w:val="215E99" w:themeColor="text2" w:themeTint="BF"/>
        </w:rPr>
        <w:t>The names to use in the output metadata file should be provided</w:t>
      </w:r>
      <w:r w:rsidR="009B2E45" w:rsidRPr="00656936">
        <w:rPr>
          <w:i/>
          <w:iCs/>
          <w:color w:val="215E99" w:themeColor="text2" w:themeTint="BF"/>
        </w:rPr>
        <w:t xml:space="preserve"> rather than </w:t>
      </w:r>
      <w:r w:rsidR="00656936" w:rsidRPr="00656936">
        <w:rPr>
          <w:i/>
          <w:iCs/>
          <w:color w:val="215E99" w:themeColor="text2" w:themeTint="BF"/>
        </w:rPr>
        <w:t>generated</w:t>
      </w:r>
      <w:r w:rsidR="00FC0D52" w:rsidRPr="00656936">
        <w:rPr>
          <w:i/>
          <w:iCs/>
          <w:color w:val="215E99" w:themeColor="text2" w:themeTint="BF"/>
        </w:rPr>
        <w:t xml:space="preserve"> automatically</w:t>
      </w:r>
      <w:r w:rsidR="00656936" w:rsidRPr="00656936">
        <w:rPr>
          <w:i/>
          <w:iCs/>
          <w:color w:val="215E99" w:themeColor="text2" w:themeTint="BF"/>
        </w:rPr>
        <w:t xml:space="preserve"> by the save algorithm</w:t>
      </w:r>
      <w:r w:rsidR="00FC0D52" w:rsidRPr="00656936">
        <w:rPr>
          <w:i/>
          <w:iCs/>
          <w:color w:val="215E99" w:themeColor="text2" w:themeTint="BF"/>
        </w:rPr>
        <w:t xml:space="preserve">. This will ensure </w:t>
      </w:r>
      <w:r w:rsidR="00EF0219" w:rsidRPr="00656936">
        <w:rPr>
          <w:i/>
          <w:iCs/>
          <w:color w:val="215E99" w:themeColor="text2" w:themeTint="BF"/>
        </w:rPr>
        <w:t xml:space="preserve">that the components that were used in the experiment can be identified correctly </w:t>
      </w:r>
      <w:r w:rsidR="00656936" w:rsidRPr="00656936">
        <w:rPr>
          <w:i/>
          <w:iCs/>
          <w:color w:val="215E99" w:themeColor="text2" w:themeTint="BF"/>
        </w:rPr>
        <w:t xml:space="preserve">based on the names </w:t>
      </w:r>
      <w:r w:rsidR="005F4BFD">
        <w:rPr>
          <w:i/>
          <w:iCs/>
          <w:color w:val="215E99" w:themeColor="text2" w:themeTint="BF"/>
        </w:rPr>
        <w:t xml:space="preserve">that </w:t>
      </w:r>
      <w:r w:rsidR="00656936" w:rsidRPr="00656936">
        <w:rPr>
          <w:i/>
          <w:iCs/>
          <w:color w:val="215E99" w:themeColor="text2" w:themeTint="BF"/>
        </w:rPr>
        <w:t xml:space="preserve">scientists are using </w:t>
      </w:r>
      <w:r w:rsidR="00F66183">
        <w:rPr>
          <w:i/>
          <w:iCs/>
          <w:color w:val="215E99" w:themeColor="text2" w:themeTint="BF"/>
        </w:rPr>
        <w:t>for</w:t>
      </w:r>
      <w:r w:rsidR="00656936" w:rsidRPr="00656936">
        <w:rPr>
          <w:i/>
          <w:iCs/>
          <w:color w:val="215E99" w:themeColor="text2" w:themeTint="BF"/>
        </w:rPr>
        <w:t xml:space="preserve"> them</w:t>
      </w:r>
      <w:r w:rsidR="00EF0219" w:rsidRPr="00656936">
        <w:rPr>
          <w:i/>
          <w:iCs/>
          <w:color w:val="215E99" w:themeColor="text2" w:themeTint="BF"/>
        </w:rPr>
        <w:t>.</w:t>
      </w:r>
    </w:p>
    <w:p w14:paraId="00D0BF91" w14:textId="77777777" w:rsidR="00701156" w:rsidRDefault="00701156" w:rsidP="00701156"/>
    <w:p w14:paraId="6351D20D" w14:textId="115E34E5" w:rsidR="00701156" w:rsidRPr="00AF7912" w:rsidRDefault="00BA4FBE" w:rsidP="00701156">
      <w:pPr>
        <w:rPr>
          <w:i/>
          <w:iCs/>
        </w:rPr>
      </w:pPr>
      <w:r w:rsidRPr="00AF7912">
        <w:rPr>
          <w:i/>
          <w:iCs/>
        </w:rPr>
        <w:t xml:space="preserve">2.2) </w:t>
      </w:r>
      <w:r w:rsidR="00701156" w:rsidRPr="00AF7912">
        <w:rPr>
          <w:i/>
          <w:iCs/>
        </w:rPr>
        <w:t>Record distance of polarizer, flipper and analyzer from sample.</w:t>
      </w:r>
    </w:p>
    <w:p w14:paraId="54F42C49" w14:textId="4A1D5C8A" w:rsidR="00701156" w:rsidRDefault="00C1785C" w:rsidP="00701156">
      <w:r>
        <w:t>2.2.1</w:t>
      </w:r>
      <w:r w:rsidR="00701156">
        <w:t xml:space="preserve">: Only </w:t>
      </w:r>
      <w:r w:rsidR="6164ADC5">
        <w:t xml:space="preserve">the </w:t>
      </w:r>
      <w:r w:rsidR="00701156">
        <w:t xml:space="preserve">sample </w:t>
      </w:r>
      <w:r w:rsidR="0B4A87B3">
        <w:t xml:space="preserve">location </w:t>
      </w:r>
      <w:r w:rsidR="00701156">
        <w:t xml:space="preserve">appears to be in </w:t>
      </w:r>
      <w:r w:rsidR="43767DB6">
        <w:t xml:space="preserve">the </w:t>
      </w:r>
      <w:r w:rsidR="00701156">
        <w:t>IDF</w:t>
      </w:r>
      <w:r w:rsidR="00873708">
        <w:t xml:space="preserve"> at the moment</w:t>
      </w:r>
      <w:r w:rsidR="00701156">
        <w:t>, so where will these values come from?</w:t>
      </w:r>
      <w:r w:rsidR="008137A4">
        <w:t xml:space="preserve"> How often will they change?</w:t>
      </w:r>
    </w:p>
    <w:p w14:paraId="6EC6C419" w14:textId="03562A7F" w:rsidR="003A6AD8" w:rsidRPr="004D0F66" w:rsidRDefault="003A6AD8" w:rsidP="00701156">
      <w:pPr>
        <w:rPr>
          <w:i/>
          <w:iCs/>
          <w:color w:val="215E99" w:themeColor="text2" w:themeTint="BF"/>
        </w:rPr>
      </w:pPr>
      <w:r w:rsidRPr="004D0F66">
        <w:rPr>
          <w:i/>
          <w:iCs/>
          <w:color w:val="215E99" w:themeColor="text2" w:themeTint="BF"/>
        </w:rPr>
        <w:t>The location of the polarizer(s) and flipper</w:t>
      </w:r>
      <w:r w:rsidR="004D0F66" w:rsidRPr="004D0F66">
        <w:rPr>
          <w:i/>
          <w:iCs/>
          <w:color w:val="215E99" w:themeColor="text2" w:themeTint="BF"/>
        </w:rPr>
        <w:t xml:space="preserve"> are fixed, so these would be well-suited to being defined in the IDF. The helium analy</w:t>
      </w:r>
      <w:r w:rsidR="00F63D23">
        <w:rPr>
          <w:i/>
          <w:iCs/>
          <w:color w:val="215E99" w:themeColor="text2" w:themeTint="BF"/>
        </w:rPr>
        <w:t>z</w:t>
      </w:r>
      <w:r w:rsidR="004D0F66" w:rsidRPr="004D0F66">
        <w:rPr>
          <w:i/>
          <w:iCs/>
          <w:color w:val="215E99" w:themeColor="text2" w:themeTint="BF"/>
        </w:rPr>
        <w:t>er moves per experiment. It was mentioned that SANS scientists are used to defining components in the IDF or parameter file and then moving them as required using the relevant Mantid algorithms</w:t>
      </w:r>
      <w:r w:rsidR="00237FD5">
        <w:rPr>
          <w:i/>
          <w:iCs/>
          <w:color w:val="215E99" w:themeColor="text2" w:themeTint="BF"/>
        </w:rPr>
        <w:t>, so they see this as a potential option for the analy</w:t>
      </w:r>
      <w:r w:rsidR="00F63D23">
        <w:rPr>
          <w:i/>
          <w:iCs/>
          <w:color w:val="215E99" w:themeColor="text2" w:themeTint="BF"/>
        </w:rPr>
        <w:t>z</w:t>
      </w:r>
      <w:r w:rsidR="00237FD5">
        <w:rPr>
          <w:i/>
          <w:iCs/>
          <w:color w:val="215E99" w:themeColor="text2" w:themeTint="BF"/>
        </w:rPr>
        <w:t>er</w:t>
      </w:r>
      <w:r w:rsidR="004D0F66" w:rsidRPr="004D0F66">
        <w:rPr>
          <w:i/>
          <w:iCs/>
          <w:color w:val="215E99" w:themeColor="text2" w:themeTint="BF"/>
        </w:rPr>
        <w:t>.</w:t>
      </w:r>
    </w:p>
    <w:p w14:paraId="44A609CF" w14:textId="77777777" w:rsidR="003A1204" w:rsidRDefault="00C1785C" w:rsidP="00701156">
      <w:r>
        <w:t>2.2.2</w:t>
      </w:r>
      <w:r w:rsidR="00701156">
        <w:t>: Units to use in the file?</w:t>
      </w:r>
      <w:r w:rsidR="003A6AD8">
        <w:t xml:space="preserve"> </w:t>
      </w:r>
    </w:p>
    <w:p w14:paraId="3653C503" w14:textId="2D9C1682" w:rsidR="00701156" w:rsidRDefault="003A1204" w:rsidP="00701156">
      <w:r>
        <w:rPr>
          <w:i/>
          <w:iCs/>
          <w:color w:val="215E99" w:themeColor="text2" w:themeTint="BF"/>
        </w:rPr>
        <w:t>M</w:t>
      </w:r>
      <w:r w:rsidR="003A6AD8">
        <w:rPr>
          <w:i/>
          <w:iCs/>
          <w:color w:val="215E99" w:themeColor="text2" w:themeTint="BF"/>
        </w:rPr>
        <w:t>eters</w:t>
      </w:r>
    </w:p>
    <w:p w14:paraId="46B9CB6C" w14:textId="77777777" w:rsidR="00701156" w:rsidRDefault="00701156" w:rsidP="00701156"/>
    <w:p w14:paraId="60BDC513" w14:textId="09F55195" w:rsidR="00701156" w:rsidRPr="00AF7912" w:rsidRDefault="00D93108" w:rsidP="00701156">
      <w:pPr>
        <w:rPr>
          <w:i/>
          <w:iCs/>
        </w:rPr>
      </w:pPr>
      <w:r w:rsidRPr="00AF7912">
        <w:rPr>
          <w:i/>
          <w:iCs/>
        </w:rPr>
        <w:t xml:space="preserve">2.3) </w:t>
      </w:r>
      <w:r w:rsidR="00701156" w:rsidRPr="00AF7912">
        <w:rPr>
          <w:i/>
          <w:iCs/>
        </w:rPr>
        <w:t>For polarized data, specify the polarization [Pin, Pout] as 1, -1 or 0 e.g. for PA SANS use [Pin, Pout], Polarizer Pol-SANS use [Pin, 0], Analyser Pol-SANS use [0, Pout].</w:t>
      </w:r>
    </w:p>
    <w:p w14:paraId="51B91F2A" w14:textId="121D8B55" w:rsidR="00701156" w:rsidRDefault="00C1785C" w:rsidP="00701156">
      <w:r>
        <w:t>2.3.1</w:t>
      </w:r>
      <w:r w:rsidR="00701156">
        <w:t>: How to find out the polarization of each dataset?</w:t>
      </w:r>
    </w:p>
    <w:p w14:paraId="14FB945A" w14:textId="76B2FEDC" w:rsidR="00271358" w:rsidRPr="00271358" w:rsidRDefault="00271358" w:rsidP="00701156">
      <w:pPr>
        <w:rPr>
          <w:i/>
          <w:iCs/>
          <w:color w:val="215E99" w:themeColor="text2" w:themeTint="BF"/>
        </w:rPr>
      </w:pPr>
      <w:r w:rsidRPr="00271358">
        <w:rPr>
          <w:i/>
          <w:iCs/>
          <w:color w:val="215E99" w:themeColor="text2" w:themeTint="BF"/>
        </w:rPr>
        <w:t xml:space="preserve">This should be provided in the same way that the spin state </w:t>
      </w:r>
      <w:r w:rsidR="00FB0574">
        <w:rPr>
          <w:i/>
          <w:iCs/>
          <w:color w:val="215E99" w:themeColor="text2" w:themeTint="BF"/>
        </w:rPr>
        <w:t xml:space="preserve">order </w:t>
      </w:r>
      <w:r w:rsidRPr="00271358">
        <w:rPr>
          <w:i/>
          <w:iCs/>
          <w:color w:val="215E99" w:themeColor="text2" w:themeTint="BF"/>
        </w:rPr>
        <w:t>is provided for the other polarized SANS algorithms.</w:t>
      </w:r>
    </w:p>
    <w:p w14:paraId="45ED73EF" w14:textId="77777777" w:rsidR="00701156" w:rsidRDefault="00701156" w:rsidP="00701156"/>
    <w:p w14:paraId="41858452" w14:textId="191C762B" w:rsidR="00701156" w:rsidRPr="00AF7912" w:rsidRDefault="00C1785C" w:rsidP="00701156">
      <w:pPr>
        <w:rPr>
          <w:i/>
          <w:iCs/>
        </w:rPr>
      </w:pPr>
      <w:r w:rsidRPr="00AF7912">
        <w:rPr>
          <w:i/>
          <w:iCs/>
        </w:rPr>
        <w:t>2.4)</w:t>
      </w:r>
      <w:r w:rsidR="00701156" w:rsidRPr="00AF7912">
        <w:rPr>
          <w:i/>
          <w:iCs/>
        </w:rPr>
        <w:t xml:space="preserve"> All documentation must include the provided definition of polarization.</w:t>
      </w:r>
    </w:p>
    <w:p w14:paraId="2ED84C20" w14:textId="2D2DA145" w:rsidR="00701156" w:rsidRDefault="00AE3915" w:rsidP="00701156">
      <w:r>
        <w:t>2.4.1: For my understanding, w</w:t>
      </w:r>
      <w:r w:rsidR="00701156">
        <w:t xml:space="preserve">hen </w:t>
      </w:r>
      <w:r>
        <w:t>the proposal says</w:t>
      </w:r>
      <w:r w:rsidR="00701156">
        <w:t xml:space="preserve"> th</w:t>
      </w:r>
      <w:r>
        <w:t>at the</w:t>
      </w:r>
      <w:r w:rsidR="00701156">
        <w:t xml:space="preserve"> definition inverts</w:t>
      </w:r>
      <w:r>
        <w:t xml:space="preserve"> for the Southern hemisphere</w:t>
      </w:r>
      <w:r w:rsidR="00701156">
        <w:t xml:space="preserve">, do </w:t>
      </w:r>
      <w:r>
        <w:t>we</w:t>
      </w:r>
      <w:r w:rsidR="00701156">
        <w:t xml:space="preserve"> mean the following:</w:t>
      </w:r>
    </w:p>
    <w:p w14:paraId="7277D50C" w14:textId="77777777" w:rsidR="00CD019E" w:rsidRDefault="00CD019E" w:rsidP="00427444">
      <w:pPr>
        <w:ind w:firstLine="720"/>
      </w:pPr>
    </w:p>
    <w:p w14:paraId="3BB2FB5E" w14:textId="42F9567D" w:rsidR="00701156" w:rsidRDefault="00701156" w:rsidP="00427444">
      <w:pPr>
        <w:ind w:firstLine="720"/>
      </w:pPr>
      <w:r>
        <w:t>Northern hemisphere:</w:t>
      </w:r>
    </w:p>
    <w:p w14:paraId="5C621B17" w14:textId="77777777" w:rsidR="00701156" w:rsidRDefault="00701156" w:rsidP="00701156">
      <w:r>
        <w:tab/>
        <w:t>non-spin-flip higher intensity = --</w:t>
      </w:r>
    </w:p>
    <w:p w14:paraId="3AB6284F" w14:textId="77777777" w:rsidR="00701156" w:rsidRDefault="00701156" w:rsidP="00701156">
      <w:r>
        <w:lastRenderedPageBreak/>
        <w:tab/>
        <w:t>non-spin-flip lower intensity = ++</w:t>
      </w:r>
    </w:p>
    <w:p w14:paraId="3AECAB78" w14:textId="77777777" w:rsidR="00427444" w:rsidRDefault="00701156" w:rsidP="00701156">
      <w:r>
        <w:tab/>
      </w:r>
    </w:p>
    <w:p w14:paraId="07543400" w14:textId="25409DA6" w:rsidR="00701156" w:rsidRDefault="00701156" w:rsidP="00427444">
      <w:pPr>
        <w:ind w:firstLine="720"/>
      </w:pPr>
      <w:r>
        <w:t>Southern hemisphere:</w:t>
      </w:r>
    </w:p>
    <w:p w14:paraId="445BA710" w14:textId="77777777" w:rsidR="00701156" w:rsidRDefault="00701156" w:rsidP="00701156">
      <w:r>
        <w:tab/>
        <w:t>non-spin-flip higher intensity = ++</w:t>
      </w:r>
    </w:p>
    <w:p w14:paraId="0B24DA19" w14:textId="77777777" w:rsidR="00701156" w:rsidRDefault="00701156" w:rsidP="00701156">
      <w:r>
        <w:tab/>
        <w:t>non-spin-flip lower intensity = --</w:t>
      </w:r>
    </w:p>
    <w:p w14:paraId="3EB9AA4D" w14:textId="77777777" w:rsidR="00427444" w:rsidRDefault="00427444" w:rsidP="00701156"/>
    <w:p w14:paraId="1FCF96EC" w14:textId="04EAB469" w:rsidR="00701156" w:rsidRDefault="0069234A" w:rsidP="00701156">
      <w:r>
        <w:t xml:space="preserve">So </w:t>
      </w:r>
      <w:r w:rsidR="00655BCC">
        <w:t xml:space="preserve">that </w:t>
      </w:r>
      <w:r>
        <w:t>someone trying to save southern hemisphere data would end up with the wrong polarization [Pin, Pout] metadata?</w:t>
      </w:r>
    </w:p>
    <w:p w14:paraId="7BECBA14" w14:textId="2617DD04" w:rsidR="00271358" w:rsidRPr="00271358" w:rsidRDefault="00271358" w:rsidP="00701156">
      <w:pPr>
        <w:rPr>
          <w:color w:val="215E99" w:themeColor="text2" w:themeTint="BF"/>
        </w:rPr>
      </w:pPr>
      <w:r w:rsidRPr="00271358">
        <w:rPr>
          <w:i/>
          <w:iCs/>
          <w:color w:val="215E99" w:themeColor="text2" w:themeTint="BF"/>
        </w:rPr>
        <w:t xml:space="preserve">Users of the SaveNXcanSAS algorithm will be expected to </w:t>
      </w:r>
      <w:r>
        <w:rPr>
          <w:i/>
          <w:iCs/>
          <w:color w:val="215E99" w:themeColor="text2" w:themeTint="BF"/>
        </w:rPr>
        <w:t>take any necessary steps</w:t>
      </w:r>
      <w:r w:rsidRPr="00271358">
        <w:rPr>
          <w:i/>
          <w:iCs/>
          <w:color w:val="215E99" w:themeColor="text2" w:themeTint="BF"/>
        </w:rPr>
        <w:t xml:space="preserve"> to ensure their data will be labelled correctly </w:t>
      </w:r>
      <w:r w:rsidR="00FB0574">
        <w:rPr>
          <w:i/>
          <w:iCs/>
          <w:color w:val="215E99" w:themeColor="text2" w:themeTint="BF"/>
        </w:rPr>
        <w:t>in the output file</w:t>
      </w:r>
      <w:r w:rsidRPr="00271358">
        <w:rPr>
          <w:i/>
          <w:iCs/>
          <w:color w:val="215E99" w:themeColor="text2" w:themeTint="BF"/>
        </w:rPr>
        <w:t xml:space="preserve">. We do not need to provide a specific explanation </w:t>
      </w:r>
      <w:r>
        <w:rPr>
          <w:i/>
          <w:iCs/>
          <w:color w:val="215E99" w:themeColor="text2" w:themeTint="BF"/>
        </w:rPr>
        <w:t xml:space="preserve">to warn </w:t>
      </w:r>
      <w:r w:rsidRPr="00271358">
        <w:rPr>
          <w:i/>
          <w:iCs/>
          <w:color w:val="215E99" w:themeColor="text2" w:themeTint="BF"/>
        </w:rPr>
        <w:t xml:space="preserve">about this in the </w:t>
      </w:r>
      <w:r w:rsidR="00CC494D">
        <w:rPr>
          <w:i/>
          <w:iCs/>
          <w:color w:val="215E99" w:themeColor="text2" w:themeTint="BF"/>
        </w:rPr>
        <w:t xml:space="preserve">algorithm </w:t>
      </w:r>
      <w:r w:rsidRPr="00271358">
        <w:rPr>
          <w:i/>
          <w:iCs/>
          <w:color w:val="215E99" w:themeColor="text2" w:themeTint="BF"/>
        </w:rPr>
        <w:t>documentation.</w:t>
      </w:r>
    </w:p>
    <w:p w14:paraId="79DDAB28" w14:textId="77777777" w:rsidR="00701156" w:rsidRDefault="00701156" w:rsidP="00701156"/>
    <w:p w14:paraId="47FC0C0D" w14:textId="0F779052" w:rsidR="00701156" w:rsidRPr="00701156" w:rsidRDefault="00701156" w:rsidP="00701156">
      <w:pPr>
        <w:rPr>
          <w:b/>
          <w:bCs/>
          <w:u w:val="single"/>
        </w:rPr>
      </w:pPr>
      <w:r w:rsidRPr="00701156">
        <w:rPr>
          <w:b/>
          <w:bCs/>
          <w:u w:val="single"/>
        </w:rPr>
        <w:t>Recommended metadata:</w:t>
      </w:r>
    </w:p>
    <w:p w14:paraId="2F18F329" w14:textId="3F86F3B8" w:rsidR="00701156" w:rsidRPr="00350887" w:rsidRDefault="00AF7912" w:rsidP="00701156">
      <w:pPr>
        <w:rPr>
          <w:i/>
          <w:iCs/>
        </w:rPr>
      </w:pPr>
      <w:r w:rsidRPr="00350887">
        <w:rPr>
          <w:i/>
          <w:iCs/>
        </w:rPr>
        <w:t>3.1)</w:t>
      </w:r>
      <w:r w:rsidR="00701156" w:rsidRPr="00350887">
        <w:rPr>
          <w:i/>
          <w:iCs/>
        </w:rPr>
        <w:t xml:space="preserve"> Include transmission run data and errors for polarizer, flipper and analyzer.</w:t>
      </w:r>
    </w:p>
    <w:p w14:paraId="71A4FE4D" w14:textId="6219DD1E" w:rsidR="00701156" w:rsidRDefault="00745675" w:rsidP="00701156">
      <w:r>
        <w:t>3.1.1</w:t>
      </w:r>
      <w:r w:rsidR="00701156">
        <w:t>: I'm expecting this will be provided by passing in the relevant transmission workspaces, as the algorithm doesn't currently load any data.</w:t>
      </w:r>
    </w:p>
    <w:p w14:paraId="61BCB580" w14:textId="77777777" w:rsidR="00701156" w:rsidRDefault="00701156" w:rsidP="00701156"/>
    <w:p w14:paraId="1F8BCE23" w14:textId="79949AFD" w:rsidR="00701156" w:rsidRPr="00A8223E" w:rsidRDefault="00A8223E" w:rsidP="00701156">
      <w:pPr>
        <w:rPr>
          <w:i/>
          <w:iCs/>
        </w:rPr>
      </w:pPr>
      <w:r w:rsidRPr="00A8223E">
        <w:rPr>
          <w:i/>
          <w:iCs/>
        </w:rPr>
        <w:t>3.2)</w:t>
      </w:r>
      <w:r w:rsidR="00701156" w:rsidRPr="00A8223E">
        <w:rPr>
          <w:i/>
          <w:iCs/>
        </w:rPr>
        <w:t xml:space="preserve"> For a hyperpolarization polarizer and/or analyzer, include the empty cell transmission (and errors?).</w:t>
      </w:r>
    </w:p>
    <w:p w14:paraId="460B8757" w14:textId="24F38A0B" w:rsidR="00701156" w:rsidRDefault="00745675" w:rsidP="00701156">
      <w:r>
        <w:t>3.2.1</w:t>
      </w:r>
      <w:r w:rsidR="00701156">
        <w:t>: I'm expecting this will be provided by passing in the relevant empty cell transmission workspace(s), as the algorithm doesn't currently load any data.</w:t>
      </w:r>
    </w:p>
    <w:p w14:paraId="4353F890" w14:textId="77777777" w:rsidR="00701156" w:rsidRDefault="00701156" w:rsidP="00701156"/>
    <w:p w14:paraId="077382A2" w14:textId="17A99E3B" w:rsidR="00701156" w:rsidRPr="00A8223E" w:rsidRDefault="00A8223E" w:rsidP="00701156">
      <w:pPr>
        <w:rPr>
          <w:i/>
          <w:iCs/>
        </w:rPr>
      </w:pPr>
      <w:r w:rsidRPr="00A8223E">
        <w:rPr>
          <w:i/>
          <w:iCs/>
        </w:rPr>
        <w:t xml:space="preserve">3.3) </w:t>
      </w:r>
      <w:r w:rsidR="00701156" w:rsidRPr="00A8223E">
        <w:rPr>
          <w:i/>
          <w:iCs/>
        </w:rPr>
        <w:t>Include efficiencies and errors for polarizer, flipper and analyzer.</w:t>
      </w:r>
    </w:p>
    <w:p w14:paraId="14BF3BA3" w14:textId="1D068CAD" w:rsidR="00701156" w:rsidRDefault="00745675" w:rsidP="00701156">
      <w:r>
        <w:t>3.3.1</w:t>
      </w:r>
      <w:r w:rsidR="00701156">
        <w:t>: I'm expecting this will be provided by passing in the relevant efficiency workspaces, as the algorithm doesn't currently load any data.</w:t>
      </w:r>
    </w:p>
    <w:p w14:paraId="075F98FC" w14:textId="77777777" w:rsidR="00701156" w:rsidRDefault="00701156" w:rsidP="00701156"/>
    <w:p w14:paraId="797CBAEF" w14:textId="3640FAD4" w:rsidR="00701156" w:rsidRPr="000A27EA" w:rsidRDefault="000A27EA" w:rsidP="00701156">
      <w:pPr>
        <w:rPr>
          <w:i/>
          <w:iCs/>
        </w:rPr>
      </w:pPr>
      <w:r w:rsidRPr="000A27EA">
        <w:rPr>
          <w:i/>
          <w:iCs/>
        </w:rPr>
        <w:t>3.4)</w:t>
      </w:r>
      <w:r w:rsidR="00701156" w:rsidRPr="000A27EA">
        <w:rPr>
          <w:i/>
          <w:iCs/>
        </w:rPr>
        <w:t xml:space="preserve"> Add magnetic field strength and direction across the sample, polarizer, flipper and analyzer.</w:t>
      </w:r>
    </w:p>
    <w:p w14:paraId="411C564A" w14:textId="7584C5C5" w:rsidR="00701156" w:rsidRDefault="000A27EA" w:rsidP="00701156">
      <w:r>
        <w:t>3.4.1</w:t>
      </w:r>
      <w:r w:rsidR="00701156">
        <w:t>: How to get th</w:t>
      </w:r>
      <w:r>
        <w:t>ese</w:t>
      </w:r>
      <w:r w:rsidR="00701156">
        <w:t xml:space="preserve"> value</w:t>
      </w:r>
      <w:r>
        <w:t>s</w:t>
      </w:r>
      <w:r w:rsidR="00701156">
        <w:t xml:space="preserve"> and direction</w:t>
      </w:r>
      <w:r>
        <w:t>s</w:t>
      </w:r>
      <w:r w:rsidR="00701156">
        <w:t>?</w:t>
      </w:r>
    </w:p>
    <w:p w14:paraId="3D6185DC" w14:textId="720AF610" w:rsidR="00CC494D" w:rsidRPr="00CC494D" w:rsidRDefault="00CD6A5C" w:rsidP="00701156">
      <w:pPr>
        <w:rPr>
          <w:i/>
          <w:iCs/>
          <w:color w:val="215E99" w:themeColor="text2" w:themeTint="BF"/>
        </w:rPr>
      </w:pPr>
      <w:r>
        <w:rPr>
          <w:i/>
          <w:iCs/>
          <w:color w:val="215E99" w:themeColor="text2" w:themeTint="BF"/>
        </w:rPr>
        <w:t>We will only record t</w:t>
      </w:r>
      <w:r w:rsidR="00CC494D" w:rsidRPr="00CC494D">
        <w:rPr>
          <w:i/>
          <w:iCs/>
          <w:color w:val="215E99" w:themeColor="text2" w:themeTint="BF"/>
        </w:rPr>
        <w:t xml:space="preserve">he magnetic field strength and direction </w:t>
      </w:r>
      <w:r>
        <w:rPr>
          <w:i/>
          <w:iCs/>
          <w:color w:val="215E99" w:themeColor="text2" w:themeTint="BF"/>
        </w:rPr>
        <w:t xml:space="preserve">for the sample. We will </w:t>
      </w:r>
      <w:r w:rsidRPr="00CD6A5C">
        <w:rPr>
          <w:i/>
          <w:iCs/>
          <w:color w:val="215E99" w:themeColor="text2" w:themeTint="BF"/>
          <w:u w:val="single"/>
        </w:rPr>
        <w:t>not</w:t>
      </w:r>
      <w:r>
        <w:rPr>
          <w:i/>
          <w:iCs/>
          <w:color w:val="215E99" w:themeColor="text2" w:themeTint="BF"/>
        </w:rPr>
        <w:t xml:space="preserve"> record these for the </w:t>
      </w:r>
      <w:r w:rsidR="00CC494D" w:rsidRPr="00CC494D">
        <w:rPr>
          <w:i/>
          <w:iCs/>
          <w:color w:val="215E99" w:themeColor="text2" w:themeTint="BF"/>
        </w:rPr>
        <w:t>polarizer, flipper and analyzer.</w:t>
      </w:r>
    </w:p>
    <w:p w14:paraId="6B0150D4" w14:textId="3F9F75C3" w:rsidR="00CC494D" w:rsidRPr="00CC494D" w:rsidRDefault="00CC494D" w:rsidP="00701156">
      <w:pPr>
        <w:rPr>
          <w:i/>
          <w:iCs/>
          <w:color w:val="215E99" w:themeColor="text2" w:themeTint="BF"/>
        </w:rPr>
      </w:pPr>
      <w:r w:rsidRPr="00CC494D">
        <w:rPr>
          <w:i/>
          <w:iCs/>
          <w:color w:val="215E99" w:themeColor="text2" w:themeTint="BF"/>
        </w:rPr>
        <w:lastRenderedPageBreak/>
        <w:t xml:space="preserve">For the sample, </w:t>
      </w:r>
      <w:r w:rsidR="00CD6A5C">
        <w:rPr>
          <w:i/>
          <w:iCs/>
          <w:color w:val="215E99" w:themeColor="text2" w:themeTint="BF"/>
        </w:rPr>
        <w:t>the magnetic field strength</w:t>
      </w:r>
      <w:r w:rsidRPr="00CC494D">
        <w:rPr>
          <w:i/>
          <w:iCs/>
          <w:color w:val="215E99" w:themeColor="text2" w:themeTint="BF"/>
        </w:rPr>
        <w:t xml:space="preserve"> change</w:t>
      </w:r>
      <w:r w:rsidR="00CD6A5C">
        <w:rPr>
          <w:i/>
          <w:iCs/>
          <w:color w:val="215E99" w:themeColor="text2" w:themeTint="BF"/>
        </w:rPr>
        <w:t>s</w:t>
      </w:r>
      <w:r w:rsidRPr="00CC494D">
        <w:rPr>
          <w:i/>
          <w:iCs/>
          <w:color w:val="215E99" w:themeColor="text2" w:themeTint="BF"/>
        </w:rPr>
        <w:t xml:space="preserve"> per measurement and </w:t>
      </w:r>
      <w:r w:rsidR="00CD6A5C">
        <w:rPr>
          <w:i/>
          <w:iCs/>
          <w:color w:val="215E99" w:themeColor="text2" w:themeTint="BF"/>
        </w:rPr>
        <w:t>is</w:t>
      </w:r>
      <w:r w:rsidRPr="00CC494D">
        <w:rPr>
          <w:i/>
          <w:iCs/>
          <w:color w:val="215E99" w:themeColor="text2" w:themeTint="BF"/>
        </w:rPr>
        <w:t xml:space="preserve"> recorded in a sample log</w:t>
      </w:r>
      <w:r w:rsidR="00CA0315">
        <w:rPr>
          <w:i/>
          <w:iCs/>
          <w:color w:val="215E99" w:themeColor="text2" w:themeTint="BF"/>
        </w:rPr>
        <w:t xml:space="preserve"> </w:t>
      </w:r>
      <w:r w:rsidRPr="00CC494D">
        <w:rPr>
          <w:i/>
          <w:iCs/>
          <w:color w:val="215E99" w:themeColor="text2" w:themeTint="BF"/>
        </w:rPr>
        <w:t>on the workspace.</w:t>
      </w:r>
      <w:r w:rsidR="00283294">
        <w:rPr>
          <w:i/>
          <w:iCs/>
          <w:color w:val="215E99" w:themeColor="text2" w:themeTint="BF"/>
        </w:rPr>
        <w:t xml:space="preserve"> T</w:t>
      </w:r>
      <w:r w:rsidRPr="00CC494D">
        <w:rPr>
          <w:i/>
          <w:iCs/>
          <w:color w:val="215E99" w:themeColor="text2" w:themeTint="BF"/>
        </w:rPr>
        <w:t>he log name varies and can be any</w:t>
      </w:r>
      <w:r w:rsidR="00CA0315">
        <w:rPr>
          <w:i/>
          <w:iCs/>
          <w:color w:val="215E99" w:themeColor="text2" w:themeTint="BF"/>
        </w:rPr>
        <w:t>thing</w:t>
      </w:r>
      <w:r>
        <w:rPr>
          <w:i/>
          <w:iCs/>
          <w:color w:val="215E99" w:themeColor="text2" w:themeTint="BF"/>
        </w:rPr>
        <w:t>, although the instrument scientist</w:t>
      </w:r>
      <w:r w:rsidR="00CA0315">
        <w:rPr>
          <w:i/>
          <w:iCs/>
          <w:color w:val="215E99" w:themeColor="text2" w:themeTint="BF"/>
        </w:rPr>
        <w:t xml:space="preserve"> will know what it is</w:t>
      </w:r>
      <w:r w:rsidRPr="00CC494D">
        <w:rPr>
          <w:i/>
          <w:iCs/>
          <w:color w:val="215E99" w:themeColor="text2" w:themeTint="BF"/>
        </w:rPr>
        <w:t>.</w:t>
      </w:r>
    </w:p>
    <w:p w14:paraId="77272B46" w14:textId="2A5393F2" w:rsidR="00701156" w:rsidRDefault="000A27EA" w:rsidP="00701156">
      <w:r>
        <w:t>3.4.2</w:t>
      </w:r>
      <w:r w:rsidR="00701156">
        <w:t xml:space="preserve">: </w:t>
      </w:r>
      <w:r w:rsidR="00364D4A">
        <w:t xml:space="preserve">What value will be entered into the @direction or @direction-spherical fields? </w:t>
      </w:r>
      <w:r w:rsidR="00C107CB">
        <w:t xml:space="preserve">Will </w:t>
      </w:r>
      <w:r w:rsidR="00364D4A">
        <w:t xml:space="preserve">it be a string value that can simply be read from the </w:t>
      </w:r>
      <w:r w:rsidR="00246BD4">
        <w:t>IDF/parameter file (i.e. “x”, “y”</w:t>
      </w:r>
      <w:r w:rsidR="00E125FF">
        <w:t>,</w:t>
      </w:r>
      <w:r w:rsidR="00757EC7">
        <w:t xml:space="preserve"> “theta, psi”</w:t>
      </w:r>
      <w:r w:rsidR="00246BD4">
        <w:t>)</w:t>
      </w:r>
      <w:r w:rsidR="00757EC7">
        <w:t>?</w:t>
      </w:r>
    </w:p>
    <w:p w14:paraId="7976CA27" w14:textId="0742E6B7" w:rsidR="00701156" w:rsidRDefault="00CA335F" w:rsidP="4CB5BF97">
      <w:pPr>
        <w:rPr>
          <w:i/>
          <w:iCs/>
          <w:color w:val="215E99" w:themeColor="text2" w:themeTint="BF"/>
        </w:rPr>
      </w:pPr>
      <w:r w:rsidRPr="4CB5BF97">
        <w:rPr>
          <w:i/>
          <w:iCs/>
          <w:color w:val="215E99" w:themeColor="text2" w:themeTint="BF"/>
        </w:rPr>
        <w:t>We should use the @direction-spherical field for this. The information will need to be provided by the scientist, it is not available on the workspace. Dirk will supply an example of what th</w:t>
      </w:r>
      <w:r w:rsidR="006E0E00" w:rsidRPr="4CB5BF97">
        <w:rPr>
          <w:i/>
          <w:iCs/>
          <w:color w:val="215E99" w:themeColor="text2" w:themeTint="BF"/>
        </w:rPr>
        <w:t>ey would expect to see if they were looking at the @direction-spherical metadata in a saved NXcanSAS file.</w:t>
      </w:r>
    </w:p>
    <w:p w14:paraId="608A852B" w14:textId="217DB106" w:rsidR="66007531" w:rsidRDefault="66007531" w:rsidP="4992628A">
      <w:pPr>
        <w:rPr>
          <w:i/>
          <w:iCs/>
          <w:color w:val="215E99" w:themeColor="text2" w:themeTint="BF"/>
        </w:rPr>
      </w:pPr>
      <w:r w:rsidRPr="4992628A">
        <w:rPr>
          <w:i/>
          <w:iCs/>
          <w:color w:val="215E99" w:themeColor="text2" w:themeTint="BF"/>
        </w:rPr>
        <w:t xml:space="preserve">Orientation should follow the Busing-Levy convention. The unit for angles should be </w:t>
      </w:r>
      <w:r w:rsidR="26AF95E2" w:rsidRPr="4992628A">
        <w:rPr>
          <w:i/>
          <w:iCs/>
          <w:color w:val="215E99" w:themeColor="text2" w:themeTint="BF"/>
        </w:rPr>
        <w:t>degrees</w:t>
      </w:r>
      <w:r w:rsidRPr="4992628A">
        <w:rPr>
          <w:i/>
          <w:iCs/>
          <w:color w:val="215E99" w:themeColor="text2" w:themeTint="BF"/>
        </w:rPr>
        <w:t>.</w:t>
      </w:r>
      <w:r w:rsidR="73EAB760" w:rsidRPr="4992628A">
        <w:rPr>
          <w:i/>
          <w:iCs/>
          <w:color w:val="215E99" w:themeColor="text2" w:themeTint="BF"/>
        </w:rPr>
        <w:t xml:space="preserve"> </w:t>
      </w:r>
    </w:p>
    <w:p w14:paraId="12FAADB6" w14:textId="77CCAC41" w:rsidR="66007531" w:rsidRDefault="60414B7B" w:rsidP="1F2C1DE8">
      <w:pPr>
        <w:pStyle w:val="ListParagraph"/>
        <w:numPr>
          <w:ilvl w:val="0"/>
          <w:numId w:val="1"/>
        </w:numPr>
        <w:rPr>
          <w:i/>
          <w:iCs/>
          <w:color w:val="215E99" w:themeColor="text2" w:themeTint="BF"/>
        </w:rPr>
      </w:pPr>
      <w:r w:rsidRPr="1F2C1DE8">
        <w:rPr>
          <w:i/>
          <w:iCs/>
          <w:color w:val="215E99" w:themeColor="text2" w:themeTint="BF"/>
        </w:rPr>
        <w:t>You first apply azimuthal_angle as a rotation around z. This rotates the whole coordinate out of the plane.</w:t>
      </w:r>
    </w:p>
    <w:p w14:paraId="3635B075" w14:textId="3EE4794F" w:rsidR="66007531" w:rsidRDefault="60414B7B" w:rsidP="4992628A">
      <w:pPr>
        <w:pStyle w:val="ListParagraph"/>
        <w:numPr>
          <w:ilvl w:val="0"/>
          <w:numId w:val="1"/>
        </w:numPr>
        <w:rPr>
          <w:i/>
          <w:iCs/>
          <w:color w:val="215E99" w:themeColor="text2" w:themeTint="BF"/>
        </w:rPr>
      </w:pPr>
      <w:r w:rsidRPr="4992628A">
        <w:rPr>
          <w:i/>
          <w:iCs/>
          <w:color w:val="215E99" w:themeColor="text2" w:themeTint="BF"/>
        </w:rPr>
        <w:t>Then you apply polar_angle as a rotation around y in the tilted coordinate system.</w:t>
      </w:r>
    </w:p>
    <w:p w14:paraId="2D6523AA" w14:textId="2FA09FDE" w:rsidR="66007531" w:rsidRDefault="1A0CBBA1" w:rsidP="4992628A">
      <w:pPr>
        <w:pStyle w:val="ListParagraph"/>
        <w:numPr>
          <w:ilvl w:val="0"/>
          <w:numId w:val="1"/>
        </w:numPr>
        <w:rPr>
          <w:i/>
          <w:iCs/>
          <w:color w:val="215E99" w:themeColor="text2" w:themeTint="BF"/>
        </w:rPr>
      </w:pPr>
      <w:r w:rsidRPr="4992628A">
        <w:rPr>
          <w:i/>
          <w:iCs/>
          <w:color w:val="215E99" w:themeColor="text2" w:themeTint="BF"/>
        </w:rPr>
        <w:t>Azimuthal_angle = 0 corresponds to the horizontal scattering plane of the instrument (alon</w:t>
      </w:r>
      <w:r w:rsidR="391E55B0" w:rsidRPr="4992628A">
        <w:rPr>
          <w:i/>
          <w:iCs/>
          <w:color w:val="215E99" w:themeColor="text2" w:themeTint="BF"/>
        </w:rPr>
        <w:t>g x direction</w:t>
      </w:r>
      <w:r w:rsidRPr="4992628A">
        <w:rPr>
          <w:i/>
          <w:iCs/>
          <w:color w:val="215E99" w:themeColor="text2" w:themeTint="BF"/>
        </w:rPr>
        <w:t>). In this case polar_angle maps directly to the s</w:t>
      </w:r>
      <w:r w:rsidR="353968E8" w:rsidRPr="4992628A">
        <w:rPr>
          <w:i/>
          <w:iCs/>
          <w:color w:val="215E99" w:themeColor="text2" w:themeTint="BF"/>
        </w:rPr>
        <w:t>cattering angle</w:t>
      </w:r>
      <w:r w:rsidRPr="4992628A">
        <w:rPr>
          <w:i/>
          <w:iCs/>
          <w:color w:val="215E99" w:themeColor="text2" w:themeTint="BF"/>
        </w:rPr>
        <w:t xml:space="preserve"> commonly known as two theta. </w:t>
      </w:r>
      <w:r w:rsidR="6E2561A9" w:rsidRPr="4992628A">
        <w:rPr>
          <w:i/>
          <w:iCs/>
          <w:color w:val="215E99" w:themeColor="text2" w:themeTint="BF"/>
        </w:rPr>
        <w:t xml:space="preserve"> A positive rotation of </w:t>
      </w:r>
      <w:r w:rsidRPr="4992628A">
        <w:rPr>
          <w:i/>
          <w:iCs/>
          <w:color w:val="215E99" w:themeColor="text2" w:themeTint="BF"/>
        </w:rPr>
        <w:t xml:space="preserve"> </w:t>
      </w:r>
      <w:r w:rsidR="5CE8F759" w:rsidRPr="4992628A">
        <w:rPr>
          <w:i/>
          <w:iCs/>
          <w:color w:val="215E99" w:themeColor="text2" w:themeTint="BF"/>
        </w:rPr>
        <w:t>Azimuthal_angle turn clockwise. Azimuthal_angle =+90 degrees is vertical upright</w:t>
      </w:r>
      <w:r w:rsidR="48048402" w:rsidRPr="4992628A">
        <w:rPr>
          <w:i/>
          <w:iCs/>
          <w:color w:val="215E99" w:themeColor="text2" w:themeTint="BF"/>
        </w:rPr>
        <w:t>.</w:t>
      </w:r>
    </w:p>
    <w:p w14:paraId="004A1073" w14:textId="2C22C788" w:rsidR="4CB5BF97" w:rsidRDefault="75B57C7B" w:rsidP="4992628A">
      <w:pPr>
        <w:rPr>
          <w:i/>
          <w:iCs/>
          <w:color w:val="215E99" w:themeColor="text2" w:themeTint="BF"/>
        </w:rPr>
      </w:pPr>
      <w:r w:rsidRPr="4992628A">
        <w:rPr>
          <w:i/>
          <w:iCs/>
          <w:color w:val="215E99" w:themeColor="text2" w:themeTint="BF"/>
        </w:rPr>
        <w:t xml:space="preserve">The easiest and humanly readable solution would be to follow the </w:t>
      </w:r>
      <w:r w:rsidR="44F30E0B" w:rsidRPr="4992628A">
        <w:rPr>
          <w:i/>
          <w:iCs/>
          <w:color w:val="215E99" w:themeColor="text2" w:themeTint="BF"/>
        </w:rPr>
        <w:t xml:space="preserve">ratified NXMonotas format for Monochromatic Neutron and X-ray Triple-Axis Spectrometer </w:t>
      </w:r>
      <w:r w:rsidR="0CEED86B" w:rsidRPr="4992628A">
        <w:rPr>
          <w:i/>
          <w:iCs/>
          <w:color w:val="215E99" w:themeColor="text2" w:themeTint="BF"/>
        </w:rPr>
        <w:t xml:space="preserve"> (</w:t>
      </w:r>
      <w:hyperlink r:id="rId6" w:anchor="L75">
        <w:r w:rsidR="0CEED86B" w:rsidRPr="4992628A">
          <w:rPr>
            <w:rStyle w:val="Hyperlink"/>
            <w:i/>
            <w:iCs/>
          </w:rPr>
          <w:t>https://github.com/nexusformat/wiki/blob/da819ca58501ca0fa68ce255d1d064ebebb761c4/content/NXmonotas_example-NIAC2006.md?plain=1#L75</w:t>
        </w:r>
      </w:hyperlink>
      <w:r w:rsidR="0CEED86B" w:rsidRPr="4992628A">
        <w:rPr>
          <w:i/>
          <w:iCs/>
          <w:color w:val="215E99" w:themeColor="text2" w:themeTint="BF"/>
        </w:rPr>
        <w:t>) and add the following parameters to [nxsample]</w:t>
      </w:r>
    </w:p>
    <w:p w14:paraId="493F19ED" w14:textId="36FB6051" w:rsidR="006E0E00" w:rsidRDefault="0CEED86B" w:rsidP="4992628A">
      <w:pPr>
        <w:rPr>
          <w:i/>
          <w:iCs/>
          <w:color w:val="215E99" w:themeColor="text2" w:themeTint="BF"/>
        </w:rPr>
      </w:pPr>
      <w:r w:rsidRPr="4992628A">
        <w:rPr>
          <w:i/>
          <w:iCs/>
          <w:color w:val="215E99" w:themeColor="text2" w:themeTint="BF"/>
        </w:rPr>
        <w:t xml:space="preserve">       &lt;polar_angle units="degrees" type="NX_FLOAT[np]"&gt;</w:t>
      </w:r>
    </w:p>
    <w:p w14:paraId="08DF75E0" w14:textId="6EBA2F03" w:rsidR="006E0E00" w:rsidRDefault="0CEED86B" w:rsidP="4992628A">
      <w:r w:rsidRPr="4992628A">
        <w:rPr>
          <w:i/>
          <w:iCs/>
          <w:color w:val="215E99" w:themeColor="text2" w:themeTint="BF"/>
        </w:rPr>
        <w:t xml:space="preserve">       {Polar angle of the sample with respect to the beam incident </w:t>
      </w:r>
      <w:r w:rsidR="61A9505E" w:rsidRPr="4992628A">
        <w:rPr>
          <w:i/>
          <w:iCs/>
          <w:color w:val="215E99" w:themeColor="text2" w:themeTint="BF"/>
        </w:rPr>
        <w:t>beam</w:t>
      </w:r>
      <w:r w:rsidRPr="4992628A">
        <w:rPr>
          <w:i/>
          <w:iCs/>
          <w:color w:val="215E99" w:themeColor="text2" w:themeTint="BF"/>
        </w:rPr>
        <w:t>}</w:t>
      </w:r>
    </w:p>
    <w:p w14:paraId="200CE633" w14:textId="50751522" w:rsidR="006E0E00" w:rsidRDefault="0CEED86B" w:rsidP="4992628A">
      <w:r w:rsidRPr="4992628A">
        <w:rPr>
          <w:i/>
          <w:iCs/>
          <w:color w:val="215E99" w:themeColor="text2" w:themeTint="BF"/>
        </w:rPr>
        <w:t xml:space="preserve">       &lt;/polar_angle&gt;</w:t>
      </w:r>
    </w:p>
    <w:p w14:paraId="1CDCAC58" w14:textId="73A27A55" w:rsidR="006E0E00" w:rsidRDefault="0CEED86B" w:rsidP="4992628A">
      <w:r w:rsidRPr="4992628A">
        <w:rPr>
          <w:i/>
          <w:iCs/>
          <w:color w:val="215E99" w:themeColor="text2" w:themeTint="BF"/>
        </w:rPr>
        <w:t xml:space="preserve">       &lt;azimuthal_angle units="degress" type="NX_FLOAT[np]"&gt;</w:t>
      </w:r>
    </w:p>
    <w:p w14:paraId="41EEC17D" w14:textId="46520F83" w:rsidR="006E0E00" w:rsidRDefault="0CEED86B" w:rsidP="4992628A">
      <w:r w:rsidRPr="4992628A">
        <w:rPr>
          <w:i/>
          <w:iCs/>
          <w:color w:val="215E99" w:themeColor="text2" w:themeTint="BF"/>
        </w:rPr>
        <w:t xml:space="preserve">       {Azimuthal angle of the sample with respect to the beam}</w:t>
      </w:r>
    </w:p>
    <w:p w14:paraId="26361372" w14:textId="6CB7033E" w:rsidR="006E0E00" w:rsidRDefault="0CEED86B" w:rsidP="4992628A">
      <w:r w:rsidRPr="4992628A">
        <w:rPr>
          <w:i/>
          <w:iCs/>
          <w:color w:val="215E99" w:themeColor="text2" w:themeTint="BF"/>
        </w:rPr>
        <w:t xml:space="preserve">       &lt;/azimuthal_angle&gt;</w:t>
      </w:r>
    </w:p>
    <w:p w14:paraId="3ABB467A" w14:textId="0044E8F9" w:rsidR="006E0E00" w:rsidRDefault="006E0E00" w:rsidP="4992628A">
      <w:pPr>
        <w:rPr>
          <w:i/>
          <w:iCs/>
          <w:color w:val="215E99" w:themeColor="text2" w:themeTint="BF"/>
        </w:rPr>
      </w:pPr>
    </w:p>
    <w:p w14:paraId="59EE2F0F" w14:textId="08306CA9" w:rsidR="006E0E00" w:rsidRDefault="6BE5B2B9" w:rsidP="4992628A">
      <w:pPr>
        <w:rPr>
          <w:i/>
          <w:iCs/>
          <w:color w:val="215E99" w:themeColor="text2" w:themeTint="BF"/>
        </w:rPr>
      </w:pPr>
      <w:r w:rsidRPr="4992628A">
        <w:rPr>
          <w:i/>
          <w:iCs/>
          <w:color w:val="215E99" w:themeColor="text2" w:themeTint="BF"/>
        </w:rPr>
        <w:lastRenderedPageBreak/>
        <w:t>Note that</w:t>
      </w:r>
      <w:r w:rsidR="2D209262" w:rsidRPr="4992628A">
        <w:rPr>
          <w:i/>
          <w:iCs/>
          <w:color w:val="215E99" w:themeColor="text2" w:themeTint="BF"/>
        </w:rPr>
        <w:t xml:space="preserve"> the format </w:t>
      </w:r>
      <w:r w:rsidR="200A5C65" w:rsidRPr="4992628A">
        <w:rPr>
          <w:i/>
          <w:iCs/>
          <w:color w:val="215E99" w:themeColor="text2" w:themeTint="BF"/>
        </w:rPr>
        <w:t xml:space="preserve">also </w:t>
      </w:r>
      <w:r w:rsidR="2D209262" w:rsidRPr="4992628A">
        <w:rPr>
          <w:i/>
          <w:iCs/>
          <w:color w:val="215E99" w:themeColor="text2" w:themeTint="BF"/>
        </w:rPr>
        <w:t>allows an additional rotation angle of the sample</w:t>
      </w:r>
      <w:r w:rsidR="78D6DF63" w:rsidRPr="4992628A">
        <w:rPr>
          <w:i/>
          <w:iCs/>
          <w:color w:val="215E99" w:themeColor="text2" w:themeTint="BF"/>
        </w:rPr>
        <w:t>, which we did not proposed</w:t>
      </w:r>
      <w:r w:rsidR="2D209262" w:rsidRPr="4992628A">
        <w:rPr>
          <w:i/>
          <w:iCs/>
          <w:color w:val="215E99" w:themeColor="text2" w:themeTint="BF"/>
        </w:rPr>
        <w:t>.</w:t>
      </w:r>
      <w:r w:rsidR="4C93A2A4" w:rsidRPr="4992628A">
        <w:rPr>
          <w:i/>
          <w:iCs/>
          <w:color w:val="215E99" w:themeColor="text2" w:themeTint="BF"/>
        </w:rPr>
        <w:t xml:space="preserve"> This angle is not further specified to some absolute reference position, which makes it arbitrary.</w:t>
      </w:r>
      <w:r w:rsidR="2D209262" w:rsidRPr="4992628A">
        <w:rPr>
          <w:i/>
          <w:iCs/>
          <w:color w:val="215E99" w:themeColor="text2" w:themeTint="BF"/>
        </w:rPr>
        <w:t xml:space="preserve"> </w:t>
      </w:r>
    </w:p>
    <w:p w14:paraId="79263598" w14:textId="05911C47" w:rsidR="006E0E00" w:rsidRDefault="3E708E8C" w:rsidP="4992628A">
      <w:pPr>
        <w:rPr>
          <w:i/>
          <w:iCs/>
          <w:color w:val="215E99" w:themeColor="text2" w:themeTint="BF"/>
        </w:rPr>
      </w:pPr>
      <w:r w:rsidRPr="4992628A">
        <w:rPr>
          <w:i/>
          <w:iCs/>
          <w:color w:val="215E99" w:themeColor="text2" w:themeTint="BF"/>
        </w:rPr>
        <w:t>&lt;rotation_angle units="degrees" type="NX_FLOAT[np]"&gt;</w:t>
      </w:r>
    </w:p>
    <w:p w14:paraId="4120F329" w14:textId="34C49588" w:rsidR="006E0E00" w:rsidRDefault="3E708E8C" w:rsidP="4992628A">
      <w:r w:rsidRPr="4992628A">
        <w:rPr>
          <w:i/>
          <w:iCs/>
          <w:color w:val="215E99" w:themeColor="text2" w:themeTint="BF"/>
        </w:rPr>
        <w:t xml:space="preserve">       {Rotation angle of the sample}</w:t>
      </w:r>
    </w:p>
    <w:p w14:paraId="07F6E943" w14:textId="4C4B49F3" w:rsidR="006E0E00" w:rsidRDefault="3E708E8C" w:rsidP="4992628A">
      <w:r w:rsidRPr="4992628A">
        <w:rPr>
          <w:i/>
          <w:iCs/>
          <w:color w:val="215E99" w:themeColor="text2" w:themeTint="BF"/>
        </w:rPr>
        <w:t xml:space="preserve">       &lt;/rotation_angle&gt;</w:t>
      </w:r>
    </w:p>
    <w:p w14:paraId="15E042D1" w14:textId="1A161F18" w:rsidR="006E0E00" w:rsidRDefault="2D209262" w:rsidP="4992628A">
      <w:pPr>
        <w:rPr>
          <w:i/>
          <w:iCs/>
          <w:color w:val="215E99" w:themeColor="text2" w:themeTint="BF"/>
        </w:rPr>
      </w:pPr>
      <w:r w:rsidRPr="4992628A">
        <w:rPr>
          <w:i/>
          <w:iCs/>
          <w:color w:val="215E99" w:themeColor="text2" w:themeTint="BF"/>
        </w:rPr>
        <w:t>For a single crystal, it would be advisable to use rather an orientation matrix with respect to defined crystallographi</w:t>
      </w:r>
      <w:r w:rsidR="625DB05C" w:rsidRPr="4992628A">
        <w:rPr>
          <w:i/>
          <w:iCs/>
          <w:color w:val="215E99" w:themeColor="text2" w:themeTint="BF"/>
        </w:rPr>
        <w:t xml:space="preserve">c orientations of </w:t>
      </w:r>
      <w:r w:rsidR="7294032D" w:rsidRPr="4992628A">
        <w:rPr>
          <w:i/>
          <w:iCs/>
          <w:color w:val="215E99" w:themeColor="text2" w:themeTint="BF"/>
        </w:rPr>
        <w:t>the</w:t>
      </w:r>
      <w:r w:rsidR="625DB05C" w:rsidRPr="4992628A">
        <w:rPr>
          <w:i/>
          <w:iCs/>
          <w:color w:val="215E99" w:themeColor="text2" w:themeTint="BF"/>
        </w:rPr>
        <w:t xml:space="preserve"> aligned crystal</w:t>
      </w:r>
      <w:r w:rsidR="60EA1748" w:rsidRPr="4992628A">
        <w:rPr>
          <w:i/>
          <w:iCs/>
          <w:color w:val="215E99" w:themeColor="text2" w:themeTint="BF"/>
        </w:rPr>
        <w:t>.</w:t>
      </w:r>
    </w:p>
    <w:p w14:paraId="0721BC7E" w14:textId="05073708" w:rsidR="006E0E00" w:rsidRDefault="0CEED86B" w:rsidP="4992628A">
      <w:pPr>
        <w:rPr>
          <w:i/>
          <w:iCs/>
          <w:color w:val="215E99" w:themeColor="text2" w:themeTint="BF"/>
        </w:rPr>
      </w:pPr>
      <w:r w:rsidRPr="4992628A">
        <w:rPr>
          <w:i/>
          <w:iCs/>
          <w:color w:val="215E99" w:themeColor="text2" w:themeTint="BF"/>
        </w:rPr>
        <w:t xml:space="preserve">       </w:t>
      </w:r>
    </w:p>
    <w:p w14:paraId="5D3643E2" w14:textId="426DBE13" w:rsidR="00701156" w:rsidRPr="000A27EA" w:rsidRDefault="000A27EA" w:rsidP="00701156">
      <w:pPr>
        <w:rPr>
          <w:i/>
          <w:iCs/>
        </w:rPr>
      </w:pPr>
      <w:r w:rsidRPr="000A27EA">
        <w:rPr>
          <w:i/>
          <w:iCs/>
        </w:rPr>
        <w:t>3.5)</w:t>
      </w:r>
      <w:r w:rsidR="00701156" w:rsidRPr="000A27EA">
        <w:rPr>
          <w:i/>
          <w:iCs/>
        </w:rPr>
        <w:t xml:space="preserve"> Add electric field strength and direction across the sample.</w:t>
      </w:r>
    </w:p>
    <w:p w14:paraId="05D72FEA" w14:textId="198B7FCE" w:rsidR="00701156" w:rsidRDefault="000A27EA" w:rsidP="00701156">
      <w:r>
        <w:t>3.5.1</w:t>
      </w:r>
      <w:r w:rsidR="00701156">
        <w:t>: How to get this value and direction?</w:t>
      </w:r>
    </w:p>
    <w:p w14:paraId="3735F9F4" w14:textId="1AA15F93" w:rsidR="003D5102" w:rsidRPr="00BA510C" w:rsidRDefault="00D5271D" w:rsidP="00701156">
      <w:pPr>
        <w:rPr>
          <w:i/>
          <w:iCs/>
          <w:color w:val="215E99" w:themeColor="text2" w:themeTint="BF"/>
        </w:rPr>
      </w:pPr>
      <w:r w:rsidRPr="00BA510C">
        <w:rPr>
          <w:i/>
          <w:iCs/>
          <w:color w:val="215E99" w:themeColor="text2" w:themeTint="BF"/>
        </w:rPr>
        <w:t>If this information is present in a workspace th</w:t>
      </w:r>
      <w:r w:rsidR="00BA510C">
        <w:rPr>
          <w:i/>
          <w:iCs/>
          <w:color w:val="215E99" w:themeColor="text2" w:themeTint="BF"/>
        </w:rPr>
        <w:t>a</w:t>
      </w:r>
      <w:r w:rsidRPr="00BA510C">
        <w:rPr>
          <w:i/>
          <w:iCs/>
          <w:color w:val="215E99" w:themeColor="text2" w:themeTint="BF"/>
        </w:rPr>
        <w:t xml:space="preserve">n it will be in the sample log – same as for magnetic field information. Diego has a PA example that </w:t>
      </w:r>
      <w:r w:rsidR="00BA510C">
        <w:rPr>
          <w:i/>
          <w:iCs/>
          <w:color w:val="215E99" w:themeColor="text2" w:themeTint="BF"/>
        </w:rPr>
        <w:t>shows this</w:t>
      </w:r>
      <w:r w:rsidRPr="00BA510C">
        <w:rPr>
          <w:i/>
          <w:iCs/>
          <w:color w:val="215E99" w:themeColor="text2" w:themeTint="BF"/>
        </w:rPr>
        <w:t xml:space="preserve">, but </w:t>
      </w:r>
      <w:r w:rsidR="00BA510C" w:rsidRPr="00BA510C">
        <w:rPr>
          <w:i/>
          <w:iCs/>
          <w:color w:val="215E99" w:themeColor="text2" w:themeTint="BF"/>
        </w:rPr>
        <w:t>it’s not currently included in most workspaces.</w:t>
      </w:r>
    </w:p>
    <w:p w14:paraId="3BBAFBA6" w14:textId="589C14A1" w:rsidR="004B5FCF" w:rsidRDefault="004B5FCF" w:rsidP="004B5FCF">
      <w:r>
        <w:t>3.5.2: What value will be entered into the @direction or @direction-spherical fields? Will it be a string value that can simply be read from the IDF/parameter file (i.e. “x”, “y”, “theta, psi”)?</w:t>
      </w:r>
    </w:p>
    <w:p w14:paraId="3ED9A786" w14:textId="2CE0D1D5" w:rsidR="00701156" w:rsidRDefault="003452A8" w:rsidP="00701156">
      <w:pPr>
        <w:rPr>
          <w:i/>
          <w:iCs/>
          <w:color w:val="215E99" w:themeColor="text2" w:themeTint="BF"/>
        </w:rPr>
      </w:pPr>
      <w:r w:rsidRPr="003452A8">
        <w:rPr>
          <w:i/>
          <w:iCs/>
          <w:color w:val="215E99" w:themeColor="text2" w:themeTint="BF"/>
        </w:rPr>
        <w:t>Same as for magnetic field direction.</w:t>
      </w:r>
    </w:p>
    <w:p w14:paraId="43FDB050" w14:textId="77777777" w:rsidR="003452A8" w:rsidRPr="003452A8" w:rsidRDefault="003452A8" w:rsidP="00701156">
      <w:pPr>
        <w:rPr>
          <w:i/>
          <w:iCs/>
          <w:color w:val="215E99" w:themeColor="text2" w:themeTint="BF"/>
        </w:rPr>
      </w:pPr>
    </w:p>
    <w:p w14:paraId="7CFEC4F3" w14:textId="44BBF637" w:rsidR="00701156" w:rsidRPr="000A27EA" w:rsidRDefault="000A27EA" w:rsidP="003731E9">
      <w:pPr>
        <w:rPr>
          <w:i/>
          <w:iCs/>
        </w:rPr>
      </w:pPr>
      <w:r w:rsidRPr="000A27EA">
        <w:rPr>
          <w:i/>
          <w:iCs/>
        </w:rPr>
        <w:t>3.6)</w:t>
      </w:r>
      <w:r w:rsidR="00701156" w:rsidRPr="000A27EA">
        <w:rPr>
          <w:i/>
          <w:iCs/>
        </w:rPr>
        <w:t xml:space="preserve"> Add initial polarization plus errors for hyperpolarization polarizer/analyzer.</w:t>
      </w:r>
    </w:p>
    <w:p w14:paraId="54D691BE" w14:textId="387698C8" w:rsidR="00701156" w:rsidRDefault="000A27EA" w:rsidP="00701156">
      <w:r>
        <w:t>3.6.1</w:t>
      </w:r>
      <w:r w:rsidR="00701156">
        <w:t xml:space="preserve">: How to find </w:t>
      </w:r>
      <w:r w:rsidR="002851A0">
        <w:t>this value</w:t>
      </w:r>
      <w:r w:rsidR="00701156">
        <w:t>?</w:t>
      </w:r>
      <w:r w:rsidR="001F5C36">
        <w:t xml:space="preserve"> </w:t>
      </w:r>
      <w:r w:rsidR="00E27153">
        <w:t>Can</w:t>
      </w:r>
      <w:r w:rsidR="001F5C36">
        <w:t xml:space="preserve"> we </w:t>
      </w:r>
      <w:r w:rsidR="00E27153">
        <w:t>just calculate</w:t>
      </w:r>
      <w:r w:rsidR="001F5C36">
        <w:t xml:space="preserve"> this from the </w:t>
      </w:r>
      <w:r w:rsidR="004239CE">
        <w:t xml:space="preserve">initial </w:t>
      </w:r>
      <w:r w:rsidR="001F5C36">
        <w:t>efficiency</w:t>
      </w:r>
      <w:r w:rsidR="004239CE">
        <w:t xml:space="preserve"> using</w:t>
      </w:r>
      <w:r w:rsidR="00E64CE1">
        <w:t>:</w:t>
      </w:r>
      <w:r w:rsidR="004239CE">
        <w:t xml:space="preserve"> </w:t>
      </w:r>
      <w:r w:rsidR="005A521A">
        <w:t xml:space="preserve">polarization = </w:t>
      </w:r>
      <w:r w:rsidR="00E64CE1">
        <w:t>(2 * efficiency) – 1?</w:t>
      </w:r>
      <w:r w:rsidR="00F7700C">
        <w:t xml:space="preserve"> </w:t>
      </w:r>
      <w:r w:rsidR="00023C66">
        <w:t>Presumably</w:t>
      </w:r>
      <w:r w:rsidR="00F7700C">
        <w:t xml:space="preserve"> this </w:t>
      </w:r>
      <w:r w:rsidR="00023C66">
        <w:t xml:space="preserve">is </w:t>
      </w:r>
      <w:r w:rsidR="00F7700C">
        <w:t>wavelength dependent?</w:t>
      </w:r>
    </w:p>
    <w:p w14:paraId="5C185F46" w14:textId="3217E738" w:rsidR="00481AC2" w:rsidRPr="00D64C3C" w:rsidRDefault="00481AC2" w:rsidP="00701156">
      <w:pPr>
        <w:rPr>
          <w:i/>
          <w:iCs/>
          <w:color w:val="215E99" w:themeColor="text2" w:themeTint="BF"/>
        </w:rPr>
      </w:pPr>
      <w:r w:rsidRPr="00D64C3C">
        <w:rPr>
          <w:i/>
          <w:iCs/>
          <w:color w:val="215E99" w:themeColor="text2" w:themeTint="BF"/>
        </w:rPr>
        <w:t>This is a single value and is the polarization of the He3 analyzer</w:t>
      </w:r>
      <w:r w:rsidR="00277AC3" w:rsidRPr="00D64C3C">
        <w:rPr>
          <w:i/>
          <w:iCs/>
          <w:color w:val="215E99" w:themeColor="text2" w:themeTint="BF"/>
        </w:rPr>
        <w:t xml:space="preserve"> rather than the neutrons. This will be the </w:t>
      </w:r>
      <w:r w:rsidR="00EF0B34">
        <w:rPr>
          <w:i/>
          <w:iCs/>
          <w:color w:val="215E99" w:themeColor="text2" w:themeTint="BF"/>
        </w:rPr>
        <w:t>output fit parameter</w:t>
      </w:r>
      <w:r w:rsidR="00FD0487">
        <w:rPr>
          <w:i/>
          <w:iCs/>
          <w:color w:val="215E99" w:themeColor="text2" w:themeTint="BF"/>
        </w:rPr>
        <w:t xml:space="preserve"> (phe</w:t>
      </w:r>
      <w:r w:rsidR="00AB1513">
        <w:rPr>
          <w:i/>
          <w:iCs/>
          <w:color w:val="215E99" w:themeColor="text2" w:themeTint="BF"/>
        </w:rPr>
        <w:t xml:space="preserve"> and the error on phe</w:t>
      </w:r>
      <w:r w:rsidR="00FD0487">
        <w:rPr>
          <w:i/>
          <w:iCs/>
          <w:color w:val="215E99" w:themeColor="text2" w:themeTint="BF"/>
        </w:rPr>
        <w:t>)</w:t>
      </w:r>
      <w:r w:rsidR="00277AC3" w:rsidRPr="00D64C3C">
        <w:rPr>
          <w:i/>
          <w:iCs/>
          <w:color w:val="215E99" w:themeColor="text2" w:themeTint="BF"/>
        </w:rPr>
        <w:t xml:space="preserve"> </w:t>
      </w:r>
      <w:r w:rsidR="00AE36C0" w:rsidRPr="00D64C3C">
        <w:rPr>
          <w:i/>
          <w:iCs/>
          <w:color w:val="215E99" w:themeColor="text2" w:themeTint="BF"/>
        </w:rPr>
        <w:t xml:space="preserve">from the </w:t>
      </w:r>
      <w:r w:rsidR="00FD0487">
        <w:rPr>
          <w:i/>
          <w:iCs/>
          <w:color w:val="215E99" w:themeColor="text2" w:themeTint="BF"/>
        </w:rPr>
        <w:t>HeliumAnalyserEfficiency</w:t>
      </w:r>
      <w:r w:rsidR="00AE36C0" w:rsidRPr="00D64C3C">
        <w:rPr>
          <w:i/>
          <w:iCs/>
          <w:color w:val="215E99" w:themeColor="text2" w:themeTint="BF"/>
        </w:rPr>
        <w:t xml:space="preserve"> algorithm.</w:t>
      </w:r>
    </w:p>
    <w:p w14:paraId="46A1FC6A" w14:textId="2B8D8D2A" w:rsidR="00701156" w:rsidRDefault="000A27EA" w:rsidP="00701156">
      <w:r>
        <w:t>3.6.2</w:t>
      </w:r>
      <w:r w:rsidR="00701156">
        <w:t>: Units should be "none" for this?</w:t>
      </w:r>
    </w:p>
    <w:p w14:paraId="4763032E" w14:textId="7A25F3D9" w:rsidR="00D64C3C" w:rsidRPr="00D64C3C" w:rsidRDefault="00226D8D" w:rsidP="4CB5BF97">
      <w:pPr>
        <w:rPr>
          <w:i/>
          <w:iCs/>
          <w:color w:val="215E99" w:themeColor="text2" w:themeTint="BF"/>
        </w:rPr>
      </w:pPr>
      <w:r>
        <w:rPr>
          <w:i/>
          <w:iCs/>
          <w:color w:val="215E99" w:themeColor="text2" w:themeTint="BF"/>
        </w:rPr>
        <w:t>F</w:t>
      </w:r>
      <w:r w:rsidR="00D64C3C" w:rsidRPr="4CB5BF97">
        <w:rPr>
          <w:i/>
          <w:iCs/>
          <w:color w:val="215E99" w:themeColor="text2" w:themeTint="BF"/>
        </w:rPr>
        <w:t>ollow the standard.</w:t>
      </w:r>
      <w:r w:rsidR="26D5795E" w:rsidRPr="4CB5BF97">
        <w:rPr>
          <w:i/>
          <w:iCs/>
          <w:color w:val="215E99" w:themeColor="text2" w:themeTint="BF"/>
        </w:rPr>
        <w:t xml:space="preserve"> The unit for fields, where the units cancel out, like efficiencies, should be NX_DIMENSIONLESS  (NOTE: not the same as NX_UNITLESS).</w:t>
      </w:r>
    </w:p>
    <w:p w14:paraId="23D01840" w14:textId="0924A370" w:rsidR="00D64C3C" w:rsidRPr="00D64C3C" w:rsidRDefault="00D64C3C" w:rsidP="4CB5BF97">
      <w:pPr>
        <w:rPr>
          <w:i/>
          <w:iCs/>
          <w:color w:val="215E99" w:themeColor="text2" w:themeTint="BF"/>
        </w:rPr>
      </w:pPr>
    </w:p>
    <w:p w14:paraId="4F5D58E8" w14:textId="77777777" w:rsidR="00701156" w:rsidRDefault="00701156" w:rsidP="00701156"/>
    <w:p w14:paraId="6EAC7996" w14:textId="4300E315" w:rsidR="00701156" w:rsidRPr="000A27EA" w:rsidRDefault="000A27EA" w:rsidP="003731E9">
      <w:pPr>
        <w:rPr>
          <w:i/>
          <w:iCs/>
        </w:rPr>
      </w:pPr>
      <w:r w:rsidRPr="000A27EA">
        <w:rPr>
          <w:i/>
          <w:iCs/>
        </w:rPr>
        <w:t>3.7)</w:t>
      </w:r>
      <w:r w:rsidR="00701156" w:rsidRPr="000A27EA">
        <w:rPr>
          <w:i/>
          <w:iCs/>
        </w:rPr>
        <w:t xml:space="preserve"> Add decay time plus errors for hyperpolarization polarizer/analyzer.</w:t>
      </w:r>
    </w:p>
    <w:p w14:paraId="69C16A26" w14:textId="572B2A3D" w:rsidR="00701156" w:rsidRDefault="000A27EA" w:rsidP="00701156">
      <w:r>
        <w:lastRenderedPageBreak/>
        <w:t>3.7.1</w:t>
      </w:r>
      <w:r w:rsidR="00701156">
        <w:t xml:space="preserve">: How to </w:t>
      </w:r>
      <w:r w:rsidR="000463C7">
        <w:t xml:space="preserve">find </w:t>
      </w:r>
      <w:r w:rsidR="002851A0">
        <w:t>this value</w:t>
      </w:r>
      <w:r w:rsidR="00701156">
        <w:t>?</w:t>
      </w:r>
    </w:p>
    <w:p w14:paraId="3C121AFB" w14:textId="5B6313D2" w:rsidR="00701156" w:rsidRDefault="00D64C3C" w:rsidP="00442D99">
      <w:r w:rsidRPr="00D64C3C">
        <w:rPr>
          <w:i/>
          <w:iCs/>
          <w:color w:val="215E99" w:themeColor="text2" w:themeTint="BF"/>
        </w:rPr>
        <w:t>This will be discussed</w:t>
      </w:r>
      <w:r w:rsidR="00442D99">
        <w:rPr>
          <w:i/>
          <w:iCs/>
          <w:color w:val="215E99" w:themeColor="text2" w:themeTint="BF"/>
        </w:rPr>
        <w:t xml:space="preserve"> and added</w:t>
      </w:r>
      <w:r w:rsidRPr="00D64C3C">
        <w:rPr>
          <w:i/>
          <w:iCs/>
          <w:color w:val="215E99" w:themeColor="text2" w:themeTint="BF"/>
        </w:rPr>
        <w:t xml:space="preserve"> later in the project when we</w:t>
      </w:r>
      <w:r w:rsidR="00442D99">
        <w:rPr>
          <w:i/>
          <w:iCs/>
          <w:color w:val="215E99" w:themeColor="text2" w:themeTint="BF"/>
        </w:rPr>
        <w:t xml:space="preserve"> have</w:t>
      </w:r>
      <w:r w:rsidRPr="00D64C3C">
        <w:rPr>
          <w:i/>
          <w:iCs/>
          <w:color w:val="215E99" w:themeColor="text2" w:themeTint="BF"/>
        </w:rPr>
        <w:t xml:space="preserve"> </w:t>
      </w:r>
      <w:r w:rsidR="00442D99">
        <w:rPr>
          <w:i/>
          <w:iCs/>
          <w:color w:val="215E99" w:themeColor="text2" w:themeTint="BF"/>
        </w:rPr>
        <w:t>started looking at decay time</w:t>
      </w:r>
      <w:r w:rsidRPr="00D64C3C">
        <w:rPr>
          <w:i/>
          <w:iCs/>
          <w:color w:val="215E99" w:themeColor="text2" w:themeTint="BF"/>
        </w:rPr>
        <w:t>.</w:t>
      </w:r>
    </w:p>
    <w:p w14:paraId="1DA1ED98" w14:textId="77777777" w:rsidR="00701156" w:rsidRDefault="00701156" w:rsidP="00701156"/>
    <w:p w14:paraId="633F2BEA" w14:textId="3F02896C" w:rsidR="00701156" w:rsidRPr="00B14F76" w:rsidRDefault="00B14F76" w:rsidP="003731E9">
      <w:pPr>
        <w:rPr>
          <w:i/>
          <w:iCs/>
        </w:rPr>
      </w:pPr>
      <w:r w:rsidRPr="00B14F76">
        <w:rPr>
          <w:i/>
          <w:iCs/>
        </w:rPr>
        <w:t>3.8)</w:t>
      </w:r>
      <w:r w:rsidR="00701156" w:rsidRPr="00B14F76">
        <w:rPr>
          <w:i/>
          <w:iCs/>
        </w:rPr>
        <w:t xml:space="preserve"> Add gas pressure for hyperpolarization polarizer/analyzer.</w:t>
      </w:r>
    </w:p>
    <w:p w14:paraId="09849517" w14:textId="6FBC78E3" w:rsidR="00701156" w:rsidRDefault="00B14F76" w:rsidP="00701156">
      <w:r>
        <w:t>3.8.1</w:t>
      </w:r>
      <w:r w:rsidR="00701156">
        <w:t xml:space="preserve">: How to find </w:t>
      </w:r>
      <w:r w:rsidR="002851A0">
        <w:t>this value</w:t>
      </w:r>
      <w:r w:rsidR="00701156">
        <w:t>?</w:t>
      </w:r>
    </w:p>
    <w:p w14:paraId="1A9ED9B3" w14:textId="78F8FFEC" w:rsidR="00442D99" w:rsidRPr="00703CE9" w:rsidRDefault="00442D99" w:rsidP="4CB5BF97">
      <w:pPr>
        <w:rPr>
          <w:i/>
          <w:iCs/>
          <w:color w:val="215E99" w:themeColor="text2" w:themeTint="BF"/>
        </w:rPr>
      </w:pPr>
      <w:r w:rsidRPr="4CB5BF97">
        <w:rPr>
          <w:i/>
          <w:iCs/>
          <w:color w:val="215E99" w:themeColor="text2" w:themeTint="BF"/>
        </w:rPr>
        <w:t xml:space="preserve">Is a known value and will be provided. We use a fitted value for the calculations, but </w:t>
      </w:r>
      <w:r w:rsidR="00703CE9" w:rsidRPr="4CB5BF97">
        <w:rPr>
          <w:i/>
          <w:iCs/>
          <w:color w:val="215E99" w:themeColor="text2" w:themeTint="BF"/>
        </w:rPr>
        <w:t xml:space="preserve">we assume that </w:t>
      </w:r>
      <w:r w:rsidR="00C70B86" w:rsidRPr="4CB5BF97">
        <w:rPr>
          <w:i/>
          <w:iCs/>
          <w:color w:val="215E99" w:themeColor="text2" w:themeTint="BF"/>
        </w:rPr>
        <w:t>the known value will be</w:t>
      </w:r>
      <w:r w:rsidR="00703CE9" w:rsidRPr="4CB5BF97">
        <w:rPr>
          <w:i/>
          <w:iCs/>
          <w:color w:val="215E99" w:themeColor="text2" w:themeTint="BF"/>
        </w:rPr>
        <w:t xml:space="preserve"> in the same ballpark.</w:t>
      </w:r>
      <w:r w:rsidR="002D340F" w:rsidRPr="4CB5BF97">
        <w:rPr>
          <w:i/>
          <w:iCs/>
          <w:color w:val="215E99" w:themeColor="text2" w:themeTint="BF"/>
        </w:rPr>
        <w:t xml:space="preserve"> This one presumably may change when a cell is re</w:t>
      </w:r>
      <w:r w:rsidR="00542BCC" w:rsidRPr="4CB5BF97">
        <w:rPr>
          <w:i/>
          <w:iCs/>
          <w:color w:val="215E99" w:themeColor="text2" w:themeTint="BF"/>
        </w:rPr>
        <w:t>-</w:t>
      </w:r>
      <w:r w:rsidR="002D340F" w:rsidRPr="4CB5BF97">
        <w:rPr>
          <w:i/>
          <w:iCs/>
          <w:color w:val="215E99" w:themeColor="text2" w:themeTint="BF"/>
        </w:rPr>
        <w:t>filled</w:t>
      </w:r>
      <w:r w:rsidR="00751F1E" w:rsidRPr="4CB5BF97">
        <w:rPr>
          <w:i/>
          <w:iCs/>
          <w:color w:val="215E99" w:themeColor="text2" w:themeTint="BF"/>
        </w:rPr>
        <w:t xml:space="preserve"> </w:t>
      </w:r>
      <w:r w:rsidR="79816C15" w:rsidRPr="4CB5BF97">
        <w:rPr>
          <w:i/>
          <w:iCs/>
          <w:color w:val="215E99" w:themeColor="text2" w:themeTint="BF"/>
        </w:rPr>
        <w:t>~once a day.</w:t>
      </w:r>
    </w:p>
    <w:p w14:paraId="3E58481B" w14:textId="19839FA3" w:rsidR="00701156" w:rsidRDefault="00B14F76" w:rsidP="00701156">
      <w:r>
        <w:t>3.8.2</w:t>
      </w:r>
      <w:r w:rsidR="00701156">
        <w:t>: Relevant units?</w:t>
      </w:r>
    </w:p>
    <w:p w14:paraId="517887FE" w14:textId="4662E68F" w:rsidR="00D64C3C" w:rsidRPr="00D64C3C" w:rsidRDefault="00D64C3C" w:rsidP="4CB5BF97">
      <w:pPr>
        <w:rPr>
          <w:rFonts w:ascii="Consolas" w:eastAsia="Consolas" w:hAnsi="Consolas" w:cs="Consolas"/>
          <w:color w:val="215E99" w:themeColor="text2" w:themeTint="BF"/>
          <w:sz w:val="19"/>
          <w:szCs w:val="19"/>
        </w:rPr>
      </w:pPr>
      <w:r w:rsidRPr="4CB5BF97">
        <w:rPr>
          <w:i/>
          <w:iCs/>
          <w:color w:val="215E99" w:themeColor="text2" w:themeTint="BF"/>
        </w:rPr>
        <w:t>As per the standard</w:t>
      </w:r>
      <w:r w:rsidR="35824968" w:rsidRPr="4CB5BF97">
        <w:rPr>
          <w:i/>
          <w:iCs/>
          <w:color w:val="215E99" w:themeColor="text2" w:themeTint="BF"/>
        </w:rPr>
        <w:t>, the units of pressure is Pa.</w:t>
      </w:r>
    </w:p>
    <w:p w14:paraId="5BD308DA" w14:textId="77777777" w:rsidR="00701156" w:rsidRDefault="00701156" w:rsidP="00701156"/>
    <w:p w14:paraId="1ADD5936" w14:textId="2B6B1FEB" w:rsidR="00701156" w:rsidRPr="00B14F76" w:rsidRDefault="00B14F76" w:rsidP="003731E9">
      <w:pPr>
        <w:rPr>
          <w:i/>
          <w:iCs/>
        </w:rPr>
      </w:pPr>
      <w:r w:rsidRPr="00B14F76">
        <w:rPr>
          <w:i/>
          <w:iCs/>
        </w:rPr>
        <w:t>3.9)</w:t>
      </w:r>
      <w:r w:rsidR="00701156" w:rsidRPr="00B14F76">
        <w:rPr>
          <w:i/>
          <w:iCs/>
        </w:rPr>
        <w:t xml:space="preserve"> Add exchange distance (cell length?) for hyperpolarization polarizer/analyzer.</w:t>
      </w:r>
    </w:p>
    <w:p w14:paraId="38B422DE" w14:textId="35691A39" w:rsidR="00701156" w:rsidRDefault="00B14F76" w:rsidP="00701156">
      <w:r>
        <w:t>3.9.1</w:t>
      </w:r>
      <w:r w:rsidR="00701156">
        <w:t xml:space="preserve">: How to find </w:t>
      </w:r>
      <w:r w:rsidR="002851A0">
        <w:t>this value</w:t>
      </w:r>
      <w:r w:rsidR="00701156">
        <w:t>?</w:t>
      </w:r>
    </w:p>
    <w:p w14:paraId="1104D1D2" w14:textId="15FD44F4" w:rsidR="00703CE9" w:rsidRPr="00703CE9" w:rsidRDefault="00703CE9" w:rsidP="00703CE9">
      <w:pPr>
        <w:rPr>
          <w:i/>
          <w:iCs/>
          <w:color w:val="215E99" w:themeColor="text2" w:themeTint="BF"/>
        </w:rPr>
      </w:pPr>
      <w:r w:rsidRPr="00703CE9">
        <w:rPr>
          <w:i/>
          <w:iCs/>
          <w:color w:val="215E99" w:themeColor="text2" w:themeTint="BF"/>
        </w:rPr>
        <w:t xml:space="preserve">Is a known value and will be provided. We use a fitted value for the calculations, but we assume that </w:t>
      </w:r>
      <w:r w:rsidR="00C70B86">
        <w:rPr>
          <w:i/>
          <w:iCs/>
          <w:color w:val="215E99" w:themeColor="text2" w:themeTint="BF"/>
        </w:rPr>
        <w:t>the known value will be</w:t>
      </w:r>
      <w:r w:rsidRPr="00703CE9">
        <w:rPr>
          <w:i/>
          <w:iCs/>
          <w:color w:val="215E99" w:themeColor="text2" w:themeTint="BF"/>
        </w:rPr>
        <w:t xml:space="preserve"> in the same ballpark.</w:t>
      </w:r>
      <w:r w:rsidR="002D340F">
        <w:rPr>
          <w:i/>
          <w:iCs/>
          <w:color w:val="215E99" w:themeColor="text2" w:themeTint="BF"/>
        </w:rPr>
        <w:t xml:space="preserve"> </w:t>
      </w:r>
      <w:r w:rsidR="00542BCC">
        <w:rPr>
          <w:i/>
          <w:iCs/>
          <w:color w:val="215E99" w:themeColor="text2" w:themeTint="BF"/>
        </w:rPr>
        <w:t xml:space="preserve">This one </w:t>
      </w:r>
      <w:r w:rsidR="002D340F">
        <w:rPr>
          <w:i/>
          <w:iCs/>
          <w:color w:val="215E99" w:themeColor="text2" w:themeTint="BF"/>
        </w:rPr>
        <w:t xml:space="preserve">is a characteristic of </w:t>
      </w:r>
      <w:r w:rsidR="00542BCC">
        <w:rPr>
          <w:i/>
          <w:iCs/>
          <w:color w:val="215E99" w:themeColor="text2" w:themeTint="BF"/>
        </w:rPr>
        <w:t>the</w:t>
      </w:r>
      <w:r w:rsidR="002D340F">
        <w:rPr>
          <w:i/>
          <w:iCs/>
          <w:color w:val="215E99" w:themeColor="text2" w:themeTint="BF"/>
        </w:rPr>
        <w:t xml:space="preserve"> cell that won’t change</w:t>
      </w:r>
      <w:r w:rsidR="00542BCC">
        <w:rPr>
          <w:i/>
          <w:iCs/>
          <w:color w:val="215E99" w:themeColor="text2" w:themeTint="BF"/>
        </w:rPr>
        <w:t>?</w:t>
      </w:r>
    </w:p>
    <w:p w14:paraId="257AD0F9" w14:textId="0B9C3366" w:rsidR="00701156" w:rsidRDefault="00B14F76" w:rsidP="00701156">
      <w:r>
        <w:t>3.9.2</w:t>
      </w:r>
      <w:r w:rsidR="00701156">
        <w:t>: Relevant units?</w:t>
      </w:r>
    </w:p>
    <w:p w14:paraId="3050FB09" w14:textId="2D21131C" w:rsidR="00D64C3C" w:rsidRPr="00D64C3C" w:rsidRDefault="00D64C3C" w:rsidP="4CB5BF97">
      <w:pPr>
        <w:rPr>
          <w:i/>
          <w:iCs/>
          <w:color w:val="215E99" w:themeColor="text2" w:themeTint="BF"/>
        </w:rPr>
      </w:pPr>
      <w:r w:rsidRPr="4CB5BF97">
        <w:rPr>
          <w:i/>
          <w:iCs/>
          <w:color w:val="215E99" w:themeColor="text2" w:themeTint="BF"/>
        </w:rPr>
        <w:t>As per the standard</w:t>
      </w:r>
      <w:r w:rsidR="750A7E43" w:rsidRPr="4CB5BF97">
        <w:rPr>
          <w:i/>
          <w:iCs/>
          <w:color w:val="215E99" w:themeColor="text2" w:themeTint="BF"/>
        </w:rPr>
        <w:t>, unit should be meters</w:t>
      </w:r>
      <w:r w:rsidRPr="4CB5BF97">
        <w:rPr>
          <w:i/>
          <w:iCs/>
          <w:color w:val="215E99" w:themeColor="text2" w:themeTint="BF"/>
        </w:rPr>
        <w:t>.</w:t>
      </w:r>
    </w:p>
    <w:p w14:paraId="190357EE" w14:textId="77777777" w:rsidR="00D64C3C" w:rsidRDefault="00D64C3C" w:rsidP="00701156"/>
    <w:sectPr w:rsidR="00D64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855BE"/>
    <w:multiLevelType w:val="multilevel"/>
    <w:tmpl w:val="52D04A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71DD64B"/>
    <w:multiLevelType w:val="hybridMultilevel"/>
    <w:tmpl w:val="FFFFFFFF"/>
    <w:lvl w:ilvl="0" w:tplc="22D6D9B4">
      <w:start w:val="1"/>
      <w:numFmt w:val="bullet"/>
      <w:lvlText w:val=""/>
      <w:lvlJc w:val="left"/>
      <w:pPr>
        <w:ind w:left="720" w:hanging="360"/>
      </w:pPr>
      <w:rPr>
        <w:rFonts w:ascii="Symbol" w:hAnsi="Symbol" w:hint="default"/>
      </w:rPr>
    </w:lvl>
    <w:lvl w:ilvl="1" w:tplc="741A77FA">
      <w:start w:val="1"/>
      <w:numFmt w:val="bullet"/>
      <w:lvlText w:val="o"/>
      <w:lvlJc w:val="left"/>
      <w:pPr>
        <w:ind w:left="1440" w:hanging="360"/>
      </w:pPr>
      <w:rPr>
        <w:rFonts w:ascii="Courier New" w:hAnsi="Courier New" w:hint="default"/>
      </w:rPr>
    </w:lvl>
    <w:lvl w:ilvl="2" w:tplc="2CF61E7A">
      <w:start w:val="1"/>
      <w:numFmt w:val="bullet"/>
      <w:lvlText w:val=""/>
      <w:lvlJc w:val="left"/>
      <w:pPr>
        <w:ind w:left="2160" w:hanging="360"/>
      </w:pPr>
      <w:rPr>
        <w:rFonts w:ascii="Wingdings" w:hAnsi="Wingdings" w:hint="default"/>
      </w:rPr>
    </w:lvl>
    <w:lvl w:ilvl="3" w:tplc="79DECF22">
      <w:start w:val="1"/>
      <w:numFmt w:val="bullet"/>
      <w:lvlText w:val=""/>
      <w:lvlJc w:val="left"/>
      <w:pPr>
        <w:ind w:left="2880" w:hanging="360"/>
      </w:pPr>
      <w:rPr>
        <w:rFonts w:ascii="Symbol" w:hAnsi="Symbol" w:hint="default"/>
      </w:rPr>
    </w:lvl>
    <w:lvl w:ilvl="4" w:tplc="CD028108">
      <w:start w:val="1"/>
      <w:numFmt w:val="bullet"/>
      <w:lvlText w:val="o"/>
      <w:lvlJc w:val="left"/>
      <w:pPr>
        <w:ind w:left="3600" w:hanging="360"/>
      </w:pPr>
      <w:rPr>
        <w:rFonts w:ascii="Courier New" w:hAnsi="Courier New" w:hint="default"/>
      </w:rPr>
    </w:lvl>
    <w:lvl w:ilvl="5" w:tplc="772898D4">
      <w:start w:val="1"/>
      <w:numFmt w:val="bullet"/>
      <w:lvlText w:val=""/>
      <w:lvlJc w:val="left"/>
      <w:pPr>
        <w:ind w:left="4320" w:hanging="360"/>
      </w:pPr>
      <w:rPr>
        <w:rFonts w:ascii="Wingdings" w:hAnsi="Wingdings" w:hint="default"/>
      </w:rPr>
    </w:lvl>
    <w:lvl w:ilvl="6" w:tplc="98BAA62E">
      <w:start w:val="1"/>
      <w:numFmt w:val="bullet"/>
      <w:lvlText w:val=""/>
      <w:lvlJc w:val="left"/>
      <w:pPr>
        <w:ind w:left="5040" w:hanging="360"/>
      </w:pPr>
      <w:rPr>
        <w:rFonts w:ascii="Symbol" w:hAnsi="Symbol" w:hint="default"/>
      </w:rPr>
    </w:lvl>
    <w:lvl w:ilvl="7" w:tplc="B1D241EE">
      <w:start w:val="1"/>
      <w:numFmt w:val="bullet"/>
      <w:lvlText w:val="o"/>
      <w:lvlJc w:val="left"/>
      <w:pPr>
        <w:ind w:left="5760" w:hanging="360"/>
      </w:pPr>
      <w:rPr>
        <w:rFonts w:ascii="Courier New" w:hAnsi="Courier New" w:hint="default"/>
      </w:rPr>
    </w:lvl>
    <w:lvl w:ilvl="8" w:tplc="C8562E34">
      <w:start w:val="1"/>
      <w:numFmt w:val="bullet"/>
      <w:lvlText w:val=""/>
      <w:lvlJc w:val="left"/>
      <w:pPr>
        <w:ind w:left="6480" w:hanging="360"/>
      </w:pPr>
      <w:rPr>
        <w:rFonts w:ascii="Wingdings" w:hAnsi="Wingdings" w:hint="default"/>
      </w:rPr>
    </w:lvl>
  </w:abstractNum>
  <w:num w:numId="1" w16cid:durableId="683477605">
    <w:abstractNumId w:val="1"/>
  </w:num>
  <w:num w:numId="2" w16cid:durableId="15011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56"/>
    <w:rsid w:val="00023C66"/>
    <w:rsid w:val="00042E17"/>
    <w:rsid w:val="000463C7"/>
    <w:rsid w:val="000618DA"/>
    <w:rsid w:val="00064E6A"/>
    <w:rsid w:val="00085370"/>
    <w:rsid w:val="00087BD3"/>
    <w:rsid w:val="000A27EA"/>
    <w:rsid w:val="000E7991"/>
    <w:rsid w:val="000F1530"/>
    <w:rsid w:val="001403D8"/>
    <w:rsid w:val="001C22CB"/>
    <w:rsid w:val="001F205D"/>
    <w:rsid w:val="001F5C36"/>
    <w:rsid w:val="002004E6"/>
    <w:rsid w:val="00221848"/>
    <w:rsid w:val="00226D8D"/>
    <w:rsid w:val="00237FD5"/>
    <w:rsid w:val="00246BD4"/>
    <w:rsid w:val="00260049"/>
    <w:rsid w:val="00271358"/>
    <w:rsid w:val="00277AC3"/>
    <w:rsid w:val="00283294"/>
    <w:rsid w:val="002851A0"/>
    <w:rsid w:val="002A0E30"/>
    <w:rsid w:val="002A5935"/>
    <w:rsid w:val="002D1916"/>
    <w:rsid w:val="002D340F"/>
    <w:rsid w:val="002F5FC3"/>
    <w:rsid w:val="003452A8"/>
    <w:rsid w:val="003458A7"/>
    <w:rsid w:val="00350887"/>
    <w:rsid w:val="00364D4A"/>
    <w:rsid w:val="003731E9"/>
    <w:rsid w:val="003829DD"/>
    <w:rsid w:val="00392A13"/>
    <w:rsid w:val="003A1204"/>
    <w:rsid w:val="003A582D"/>
    <w:rsid w:val="003A6AD8"/>
    <w:rsid w:val="003C7966"/>
    <w:rsid w:val="003D3FEE"/>
    <w:rsid w:val="003D5102"/>
    <w:rsid w:val="004239CE"/>
    <w:rsid w:val="00427444"/>
    <w:rsid w:val="00432C1A"/>
    <w:rsid w:val="00442D99"/>
    <w:rsid w:val="00442F2F"/>
    <w:rsid w:val="00461120"/>
    <w:rsid w:val="00481AC2"/>
    <w:rsid w:val="00492BBB"/>
    <w:rsid w:val="004A7288"/>
    <w:rsid w:val="004B5FCF"/>
    <w:rsid w:val="004C7842"/>
    <w:rsid w:val="004D0F66"/>
    <w:rsid w:val="00511152"/>
    <w:rsid w:val="00542BCC"/>
    <w:rsid w:val="005A2158"/>
    <w:rsid w:val="005A521A"/>
    <w:rsid w:val="005C1E44"/>
    <w:rsid w:val="005F4BFD"/>
    <w:rsid w:val="006166BE"/>
    <w:rsid w:val="00624D40"/>
    <w:rsid w:val="0062707C"/>
    <w:rsid w:val="00655BCC"/>
    <w:rsid w:val="00656936"/>
    <w:rsid w:val="006739B7"/>
    <w:rsid w:val="0069234A"/>
    <w:rsid w:val="006D6545"/>
    <w:rsid w:val="006E0E00"/>
    <w:rsid w:val="006E65A0"/>
    <w:rsid w:val="006E7B84"/>
    <w:rsid w:val="00701156"/>
    <w:rsid w:val="00703CE9"/>
    <w:rsid w:val="007213E2"/>
    <w:rsid w:val="00745675"/>
    <w:rsid w:val="00751F1E"/>
    <w:rsid w:val="00757EC7"/>
    <w:rsid w:val="00793E3E"/>
    <w:rsid w:val="007A2C21"/>
    <w:rsid w:val="007A5881"/>
    <w:rsid w:val="007B200D"/>
    <w:rsid w:val="008137A4"/>
    <w:rsid w:val="0082283B"/>
    <w:rsid w:val="00824A3A"/>
    <w:rsid w:val="00856257"/>
    <w:rsid w:val="0085691D"/>
    <w:rsid w:val="00873708"/>
    <w:rsid w:val="00875EF0"/>
    <w:rsid w:val="00880D2E"/>
    <w:rsid w:val="00885475"/>
    <w:rsid w:val="0088562F"/>
    <w:rsid w:val="00885F57"/>
    <w:rsid w:val="008C1316"/>
    <w:rsid w:val="008D2F7F"/>
    <w:rsid w:val="008E430F"/>
    <w:rsid w:val="008F5546"/>
    <w:rsid w:val="008F65E2"/>
    <w:rsid w:val="00901E8D"/>
    <w:rsid w:val="009818DE"/>
    <w:rsid w:val="0099057A"/>
    <w:rsid w:val="009A1356"/>
    <w:rsid w:val="009B2E45"/>
    <w:rsid w:val="009C13FA"/>
    <w:rsid w:val="009C3297"/>
    <w:rsid w:val="00A16939"/>
    <w:rsid w:val="00A42A16"/>
    <w:rsid w:val="00A77D85"/>
    <w:rsid w:val="00A8212D"/>
    <w:rsid w:val="00A8223E"/>
    <w:rsid w:val="00AB1513"/>
    <w:rsid w:val="00AB5CD9"/>
    <w:rsid w:val="00AE36C0"/>
    <w:rsid w:val="00AE3915"/>
    <w:rsid w:val="00AF0EC5"/>
    <w:rsid w:val="00AF1396"/>
    <w:rsid w:val="00AF6BC1"/>
    <w:rsid w:val="00AF7912"/>
    <w:rsid w:val="00B14F76"/>
    <w:rsid w:val="00B16275"/>
    <w:rsid w:val="00B248AE"/>
    <w:rsid w:val="00B34835"/>
    <w:rsid w:val="00B81C5F"/>
    <w:rsid w:val="00BA4FBE"/>
    <w:rsid w:val="00BA510C"/>
    <w:rsid w:val="00C107CB"/>
    <w:rsid w:val="00C1785C"/>
    <w:rsid w:val="00C27779"/>
    <w:rsid w:val="00C37E71"/>
    <w:rsid w:val="00C70B86"/>
    <w:rsid w:val="00C81CCF"/>
    <w:rsid w:val="00CA0315"/>
    <w:rsid w:val="00CA335F"/>
    <w:rsid w:val="00CC494D"/>
    <w:rsid w:val="00CD019E"/>
    <w:rsid w:val="00CD6A5C"/>
    <w:rsid w:val="00CE6654"/>
    <w:rsid w:val="00CF093B"/>
    <w:rsid w:val="00D15741"/>
    <w:rsid w:val="00D35F0E"/>
    <w:rsid w:val="00D46B86"/>
    <w:rsid w:val="00D5271D"/>
    <w:rsid w:val="00D5600E"/>
    <w:rsid w:val="00D64C3C"/>
    <w:rsid w:val="00D93108"/>
    <w:rsid w:val="00DA3B5F"/>
    <w:rsid w:val="00E125FF"/>
    <w:rsid w:val="00E227D8"/>
    <w:rsid w:val="00E27153"/>
    <w:rsid w:val="00E35336"/>
    <w:rsid w:val="00E5184E"/>
    <w:rsid w:val="00E64CE1"/>
    <w:rsid w:val="00EE1294"/>
    <w:rsid w:val="00EF0219"/>
    <w:rsid w:val="00EF0B34"/>
    <w:rsid w:val="00F3148A"/>
    <w:rsid w:val="00F349D7"/>
    <w:rsid w:val="00F63D23"/>
    <w:rsid w:val="00F66183"/>
    <w:rsid w:val="00F70CBC"/>
    <w:rsid w:val="00F7700C"/>
    <w:rsid w:val="00F96F46"/>
    <w:rsid w:val="00FA1196"/>
    <w:rsid w:val="00FA1922"/>
    <w:rsid w:val="00FB0574"/>
    <w:rsid w:val="00FC0D52"/>
    <w:rsid w:val="00FD0487"/>
    <w:rsid w:val="02EFD47F"/>
    <w:rsid w:val="05EFA36E"/>
    <w:rsid w:val="0A3EE3F9"/>
    <w:rsid w:val="0B2CFCD1"/>
    <w:rsid w:val="0B4A87B3"/>
    <w:rsid w:val="0CEED86B"/>
    <w:rsid w:val="13731116"/>
    <w:rsid w:val="18B35DEC"/>
    <w:rsid w:val="1A0CBBA1"/>
    <w:rsid w:val="1F19ED47"/>
    <w:rsid w:val="1F2C1DE8"/>
    <w:rsid w:val="200A5C65"/>
    <w:rsid w:val="227C1556"/>
    <w:rsid w:val="25056E65"/>
    <w:rsid w:val="26AF95E2"/>
    <w:rsid w:val="26D5795E"/>
    <w:rsid w:val="2D209262"/>
    <w:rsid w:val="33A7A18C"/>
    <w:rsid w:val="353968E8"/>
    <w:rsid w:val="35824968"/>
    <w:rsid w:val="37B5BE25"/>
    <w:rsid w:val="391E55B0"/>
    <w:rsid w:val="3E708E8C"/>
    <w:rsid w:val="409B8FE1"/>
    <w:rsid w:val="41CE3C3D"/>
    <w:rsid w:val="43767DB6"/>
    <w:rsid w:val="44F30E0B"/>
    <w:rsid w:val="44FD3B0D"/>
    <w:rsid w:val="48048402"/>
    <w:rsid w:val="4992628A"/>
    <w:rsid w:val="4B49D4AE"/>
    <w:rsid w:val="4C93A2A4"/>
    <w:rsid w:val="4CB5BF97"/>
    <w:rsid w:val="58E8CA29"/>
    <w:rsid w:val="59503EB6"/>
    <w:rsid w:val="5C5B2B25"/>
    <w:rsid w:val="5CE8F759"/>
    <w:rsid w:val="5DD1FE82"/>
    <w:rsid w:val="60414B7B"/>
    <w:rsid w:val="609CB9E6"/>
    <w:rsid w:val="60EA1748"/>
    <w:rsid w:val="615B76D7"/>
    <w:rsid w:val="6164ADC5"/>
    <w:rsid w:val="61A9505E"/>
    <w:rsid w:val="625DB05C"/>
    <w:rsid w:val="62FCBA43"/>
    <w:rsid w:val="6322F364"/>
    <w:rsid w:val="65E42BC2"/>
    <w:rsid w:val="66007531"/>
    <w:rsid w:val="66B9A16D"/>
    <w:rsid w:val="6BE5B2B9"/>
    <w:rsid w:val="6E2561A9"/>
    <w:rsid w:val="7294032D"/>
    <w:rsid w:val="73EAB760"/>
    <w:rsid w:val="750A7E43"/>
    <w:rsid w:val="7550DE7B"/>
    <w:rsid w:val="75B57C7B"/>
    <w:rsid w:val="75C1DF53"/>
    <w:rsid w:val="78D6DF63"/>
    <w:rsid w:val="79816C15"/>
    <w:rsid w:val="7F1A7DB4"/>
    <w:rsid w:val="7F1C8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865D"/>
  <w15:chartTrackingRefBased/>
  <w15:docId w15:val="{789AFE1D-2F66-48AB-93F9-5C90D561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156"/>
    <w:rPr>
      <w:rFonts w:eastAsiaTheme="majorEastAsia" w:cstheme="majorBidi"/>
      <w:color w:val="272727" w:themeColor="text1" w:themeTint="D8"/>
    </w:rPr>
  </w:style>
  <w:style w:type="paragraph" w:styleId="Title">
    <w:name w:val="Title"/>
    <w:basedOn w:val="Normal"/>
    <w:next w:val="Normal"/>
    <w:link w:val="TitleChar"/>
    <w:uiPriority w:val="10"/>
    <w:qFormat/>
    <w:rsid w:val="00701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156"/>
    <w:pPr>
      <w:spacing w:before="160"/>
      <w:jc w:val="center"/>
    </w:pPr>
    <w:rPr>
      <w:i/>
      <w:iCs/>
      <w:color w:val="404040" w:themeColor="text1" w:themeTint="BF"/>
    </w:rPr>
  </w:style>
  <w:style w:type="character" w:customStyle="1" w:styleId="QuoteChar">
    <w:name w:val="Quote Char"/>
    <w:basedOn w:val="DefaultParagraphFont"/>
    <w:link w:val="Quote"/>
    <w:uiPriority w:val="29"/>
    <w:rsid w:val="00701156"/>
    <w:rPr>
      <w:i/>
      <w:iCs/>
      <w:color w:val="404040" w:themeColor="text1" w:themeTint="BF"/>
    </w:rPr>
  </w:style>
  <w:style w:type="paragraph" w:styleId="ListParagraph">
    <w:name w:val="List Paragraph"/>
    <w:basedOn w:val="Normal"/>
    <w:uiPriority w:val="34"/>
    <w:qFormat/>
    <w:rsid w:val="00701156"/>
    <w:pPr>
      <w:ind w:left="720"/>
      <w:contextualSpacing/>
    </w:pPr>
  </w:style>
  <w:style w:type="character" w:styleId="IntenseEmphasis">
    <w:name w:val="Intense Emphasis"/>
    <w:basedOn w:val="DefaultParagraphFont"/>
    <w:uiPriority w:val="21"/>
    <w:qFormat/>
    <w:rsid w:val="00701156"/>
    <w:rPr>
      <w:i/>
      <w:iCs/>
      <w:color w:val="0F4761" w:themeColor="accent1" w:themeShade="BF"/>
    </w:rPr>
  </w:style>
  <w:style w:type="paragraph" w:styleId="IntenseQuote">
    <w:name w:val="Intense Quote"/>
    <w:basedOn w:val="Normal"/>
    <w:next w:val="Normal"/>
    <w:link w:val="IntenseQuoteChar"/>
    <w:uiPriority w:val="30"/>
    <w:qFormat/>
    <w:rsid w:val="00701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156"/>
    <w:rPr>
      <w:i/>
      <w:iCs/>
      <w:color w:val="0F4761" w:themeColor="accent1" w:themeShade="BF"/>
    </w:rPr>
  </w:style>
  <w:style w:type="character" w:styleId="IntenseReference">
    <w:name w:val="Intense Reference"/>
    <w:basedOn w:val="DefaultParagraphFont"/>
    <w:uiPriority w:val="32"/>
    <w:qFormat/>
    <w:rsid w:val="00701156"/>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nexusformat/wiki/blob/da819ca58501ca0fa68ce255d1d064ebebb761c4/content/NXmonotas_example-NIAC2006.md?plain=1" TargetMode="External"/><Relationship Id="rId5" Type="http://schemas.openxmlformats.org/officeDocument/2006/relationships/hyperlink" Target="https://wiki.cansas.org/index.php?title=NXcanSAS_v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1562</Words>
  <Characters>8906</Characters>
  <Application>Microsoft Office Word</Application>
  <DocSecurity>0</DocSecurity>
  <Lines>74</Lines>
  <Paragraphs>20</Paragraphs>
  <ScaleCrop>false</ScaleCrop>
  <Company>Science and Technology Facilities Council</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Baust, Rachel (STFC,RAL,ISIS)</dc:creator>
  <cp:keywords/>
  <dc:description/>
  <cp:lastModifiedBy>Baust, Rachel (STFC,RAL,ISIS)</cp:lastModifiedBy>
  <cp:revision>164</cp:revision>
  <dcterms:created xsi:type="dcterms:W3CDTF">2024-11-01T11:10:00Z</dcterms:created>
  <dcterms:modified xsi:type="dcterms:W3CDTF">2024-12-10T09:43:00Z</dcterms:modified>
</cp:coreProperties>
</file>